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5D2" w:rsidRDefault="00F865D2" w:rsidP="00636F42">
      <w:pPr>
        <w:pStyle w:val="Title"/>
        <w:widowControl w:val="0"/>
        <w:rPr>
          <w:rFonts w:ascii="Arial" w:hAnsi="Arial" w:cs="Arial"/>
        </w:rPr>
      </w:pPr>
      <w:r>
        <w:rPr>
          <w:rFonts w:ascii="Arial" w:hAnsi="Arial" w:cs="Arial"/>
        </w:rPr>
        <w:t>Basic Arc Welding, WD4.240, Section 03</w:t>
      </w:r>
    </w:p>
    <w:p w:rsidR="00F22D70" w:rsidRPr="00297501" w:rsidRDefault="0027098E" w:rsidP="00636F42">
      <w:pPr>
        <w:pStyle w:val="Title"/>
        <w:widowControl w:val="0"/>
        <w:rPr>
          <w:rFonts w:ascii="Arial" w:hAnsi="Arial" w:cs="Arial"/>
        </w:rPr>
      </w:pPr>
      <w:r w:rsidRPr="00297501">
        <w:rPr>
          <w:rFonts w:ascii="Arial" w:hAnsi="Arial" w:cs="Arial"/>
        </w:rPr>
        <w:t xml:space="preserve"> Syllabus</w:t>
      </w:r>
    </w:p>
    <w:p w:rsidR="0027098E" w:rsidRPr="00297501" w:rsidRDefault="0027098E" w:rsidP="00636F42">
      <w:pPr>
        <w:pStyle w:val="Heading1"/>
        <w:keepNext w:val="0"/>
        <w:keepLines w:val="0"/>
        <w:widowControl w:val="0"/>
        <w:rPr>
          <w:rFonts w:cs="Arial"/>
        </w:rPr>
      </w:pPr>
      <w:r w:rsidRPr="00297501">
        <w:rPr>
          <w:rFonts w:cs="Arial"/>
        </w:rPr>
        <w:t>General Information</w:t>
      </w:r>
    </w:p>
    <w:p w:rsidR="00686179" w:rsidRPr="00297501" w:rsidRDefault="00686179" w:rsidP="00636F42">
      <w:pPr>
        <w:pStyle w:val="Heading2"/>
        <w:keepNext w:val="0"/>
        <w:keepLines w:val="0"/>
        <w:widowControl w:val="0"/>
        <w:rPr>
          <w:rFonts w:cs="Arial"/>
        </w:rPr>
      </w:pPr>
      <w:r>
        <w:rPr>
          <w:rFonts w:cs="Arial"/>
        </w:rPr>
        <w:t>Instructor Information and Availability</w:t>
      </w:r>
    </w:p>
    <w:p w:rsidR="00686179" w:rsidRPr="00297501" w:rsidRDefault="00F865D2" w:rsidP="00636F42">
      <w:pPr>
        <w:widowControl w:val="0"/>
        <w:rPr>
          <w:rFonts w:cs="Arial"/>
        </w:rPr>
      </w:pPr>
      <w:r w:rsidRPr="00F865D2">
        <w:rPr>
          <w:rFonts w:cs="Arial"/>
        </w:rPr>
        <w:t>Cameren D. Moran</w:t>
      </w:r>
    </w:p>
    <w:p w:rsidR="00686179" w:rsidRPr="00297501" w:rsidRDefault="00F865D2" w:rsidP="00636F42">
      <w:pPr>
        <w:widowControl w:val="0"/>
        <w:rPr>
          <w:rFonts w:cs="Arial"/>
        </w:rPr>
      </w:pPr>
      <w:r>
        <w:rPr>
          <w:rFonts w:cs="Arial"/>
        </w:rPr>
        <w:t>(541) 917-4582</w:t>
      </w:r>
    </w:p>
    <w:p w:rsidR="00686179" w:rsidRDefault="008E3E99" w:rsidP="00636F42">
      <w:pPr>
        <w:widowControl w:val="0"/>
        <w:rPr>
          <w:rFonts w:cs="Arial"/>
        </w:rPr>
      </w:pPr>
      <w:hyperlink r:id="rId5" w:history="1">
        <w:r w:rsidR="00F865D2" w:rsidRPr="00C04A68">
          <w:rPr>
            <w:rStyle w:val="Hyperlink"/>
            <w:rFonts w:cs="Arial"/>
          </w:rPr>
          <w:t>Moranc@linnbenton.edu</w:t>
        </w:r>
      </w:hyperlink>
    </w:p>
    <w:p w:rsidR="00F865D2" w:rsidRPr="00297501" w:rsidRDefault="00F865D2" w:rsidP="00636F42">
      <w:pPr>
        <w:widowControl w:val="0"/>
        <w:rPr>
          <w:rFonts w:cs="Arial"/>
        </w:rPr>
      </w:pPr>
      <w:r>
        <w:rPr>
          <w:rStyle w:val="bred"/>
          <w:rFonts w:ascii="Helvetica" w:hAnsi="Helvetica"/>
          <w:color w:val="333333"/>
          <w:sz w:val="19"/>
          <w:szCs w:val="19"/>
          <w:shd w:val="clear" w:color="auto" w:fill="F8F8F8"/>
        </w:rPr>
        <w:t>Monday/ Wednesday</w:t>
      </w:r>
      <w:r w:rsidR="002F5C65">
        <w:rPr>
          <w:rFonts w:ascii="Helvetica" w:hAnsi="Helvetica"/>
          <w:color w:val="333333"/>
          <w:sz w:val="19"/>
          <w:szCs w:val="19"/>
          <w:shd w:val="clear" w:color="auto" w:fill="F8F8F8"/>
        </w:rPr>
        <w:t> 10</w:t>
      </w:r>
      <w:r>
        <w:rPr>
          <w:rFonts w:ascii="Helvetica" w:hAnsi="Helvetica"/>
          <w:color w:val="333333"/>
          <w:sz w:val="19"/>
          <w:szCs w:val="19"/>
          <w:shd w:val="clear" w:color="auto" w:fill="F8F8F8"/>
        </w:rPr>
        <w:t>:00-12:30</w:t>
      </w:r>
      <w:r>
        <w:rPr>
          <w:rFonts w:ascii="Helvetica" w:hAnsi="Helvetica"/>
          <w:color w:val="333333"/>
          <w:sz w:val="19"/>
          <w:szCs w:val="19"/>
        </w:rPr>
        <w:br/>
      </w:r>
      <w:r>
        <w:rPr>
          <w:rFonts w:ascii="Helvetica" w:hAnsi="Helvetica"/>
          <w:color w:val="333333"/>
          <w:sz w:val="19"/>
          <w:szCs w:val="19"/>
          <w:shd w:val="clear" w:color="auto" w:fill="F8F8F8"/>
        </w:rPr>
        <w:t>Tuesday/ Thursday</w:t>
      </w:r>
      <w:r w:rsidR="002F5C65">
        <w:rPr>
          <w:rFonts w:ascii="Helvetica" w:hAnsi="Helvetica"/>
          <w:color w:val="333333"/>
          <w:sz w:val="19"/>
          <w:szCs w:val="19"/>
          <w:shd w:val="clear" w:color="auto" w:fill="F8F8F8"/>
        </w:rPr>
        <w:t>10:00-11:30</w:t>
      </w:r>
      <w:r>
        <w:rPr>
          <w:rFonts w:ascii="Helvetica" w:hAnsi="Helvetica"/>
          <w:color w:val="333333"/>
          <w:sz w:val="19"/>
          <w:szCs w:val="19"/>
          <w:shd w:val="clear" w:color="auto" w:fill="F8F8F8"/>
        </w:rPr>
        <w:t>, 4:00-5:00</w:t>
      </w:r>
    </w:p>
    <w:p w:rsidR="00686179" w:rsidRPr="00297501" w:rsidRDefault="008E3E99" w:rsidP="00636F42">
      <w:pPr>
        <w:widowControl w:val="0"/>
        <w:rPr>
          <w:rFonts w:cs="Arial"/>
        </w:rPr>
      </w:pPr>
      <w:r>
        <w:rPr>
          <w:rFonts w:cs="Arial"/>
        </w:rPr>
        <w:t>IA-106B</w:t>
      </w:r>
      <w:bookmarkStart w:id="0" w:name="_GoBack"/>
      <w:bookmarkEnd w:id="0"/>
    </w:p>
    <w:p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rsidR="00686179" w:rsidRDefault="0027098E" w:rsidP="00636F42">
      <w:pPr>
        <w:widowControl w:val="0"/>
        <w:rPr>
          <w:rFonts w:cs="Arial"/>
        </w:rPr>
      </w:pPr>
      <w:r w:rsidRPr="00297501">
        <w:rPr>
          <w:rFonts w:cs="Arial"/>
        </w:rPr>
        <w:t>Course name</w:t>
      </w:r>
      <w:r w:rsidR="00686179">
        <w:rPr>
          <w:rFonts w:cs="Arial"/>
        </w:rPr>
        <w:t>:</w:t>
      </w:r>
      <w:r w:rsidR="00F865D2">
        <w:rPr>
          <w:rFonts w:cs="Arial"/>
        </w:rPr>
        <w:t xml:space="preserve"> Basic Arc Welding</w:t>
      </w:r>
    </w:p>
    <w:p w:rsidR="00686179" w:rsidRDefault="0027098E" w:rsidP="00636F42">
      <w:pPr>
        <w:widowControl w:val="0"/>
        <w:rPr>
          <w:rFonts w:cs="Arial"/>
        </w:rPr>
      </w:pPr>
      <w:r w:rsidRPr="00297501">
        <w:rPr>
          <w:rFonts w:cs="Arial"/>
        </w:rPr>
        <w:t>Section number</w:t>
      </w:r>
      <w:r w:rsidR="00686179">
        <w:rPr>
          <w:rFonts w:cs="Arial"/>
        </w:rPr>
        <w:t>:</w:t>
      </w:r>
      <w:r w:rsidR="002F5C65">
        <w:rPr>
          <w:rFonts w:cs="Arial"/>
        </w:rPr>
        <w:t xml:space="preserve"> 02</w:t>
      </w:r>
    </w:p>
    <w:p w:rsidR="0027098E" w:rsidRPr="00297501" w:rsidRDefault="0027098E" w:rsidP="00636F42">
      <w:pPr>
        <w:widowControl w:val="0"/>
        <w:rPr>
          <w:rFonts w:cs="Arial"/>
        </w:rPr>
      </w:pPr>
      <w:r w:rsidRPr="00297501">
        <w:rPr>
          <w:rFonts w:cs="Arial"/>
        </w:rPr>
        <w:t>CRN</w:t>
      </w:r>
      <w:r w:rsidR="002F5C65">
        <w:rPr>
          <w:rFonts w:cs="Arial"/>
        </w:rPr>
        <w:t>: 24474</w:t>
      </w:r>
    </w:p>
    <w:p w:rsidR="0027098E" w:rsidRPr="00297501" w:rsidRDefault="0027098E" w:rsidP="00636F42">
      <w:pPr>
        <w:widowControl w:val="0"/>
        <w:rPr>
          <w:rFonts w:cs="Arial"/>
        </w:rPr>
      </w:pPr>
      <w:r w:rsidRPr="00297501">
        <w:rPr>
          <w:rFonts w:cs="Arial"/>
        </w:rPr>
        <w:t>Scheduled time/days</w:t>
      </w:r>
      <w:r w:rsidR="00686179">
        <w:rPr>
          <w:rFonts w:cs="Arial"/>
        </w:rPr>
        <w:t>:</w:t>
      </w:r>
      <w:r w:rsidR="002F5C65">
        <w:rPr>
          <w:rFonts w:cs="Arial"/>
        </w:rPr>
        <w:t xml:space="preserve"> Mondays/ Wednesday 1:00-4</w:t>
      </w:r>
      <w:r w:rsidR="00F865D2">
        <w:rPr>
          <w:rFonts w:cs="Arial"/>
        </w:rPr>
        <w:t>:50</w:t>
      </w:r>
      <w:r w:rsidR="002F5C65">
        <w:rPr>
          <w:rFonts w:cs="Arial"/>
        </w:rPr>
        <w:t xml:space="preserve"> </w:t>
      </w:r>
      <w:r w:rsidR="00F865D2">
        <w:rPr>
          <w:rFonts w:cs="Arial"/>
        </w:rPr>
        <w:t>PM</w:t>
      </w:r>
    </w:p>
    <w:p w:rsidR="0027098E" w:rsidRPr="00297501" w:rsidRDefault="0027098E" w:rsidP="00636F42">
      <w:pPr>
        <w:widowControl w:val="0"/>
        <w:rPr>
          <w:rFonts w:cs="Arial"/>
        </w:rPr>
      </w:pPr>
      <w:r w:rsidRPr="00297501">
        <w:rPr>
          <w:rFonts w:cs="Arial"/>
        </w:rPr>
        <w:t>Number of credits</w:t>
      </w:r>
      <w:r w:rsidR="00686179">
        <w:rPr>
          <w:rFonts w:cs="Arial"/>
        </w:rPr>
        <w:t>:</w:t>
      </w:r>
      <w:r w:rsidR="002F5C65">
        <w:rPr>
          <w:rFonts w:cs="Arial"/>
        </w:rPr>
        <w:t xml:space="preserve"> 4</w:t>
      </w:r>
    </w:p>
    <w:p w:rsidR="0027098E" w:rsidRDefault="0027098E" w:rsidP="00636F42">
      <w:pPr>
        <w:widowControl w:val="0"/>
        <w:rPr>
          <w:rFonts w:cs="Arial"/>
        </w:rPr>
      </w:pPr>
      <w:r w:rsidRPr="00297501">
        <w:rPr>
          <w:rFonts w:cs="Arial"/>
        </w:rPr>
        <w:t>Classroom(s)</w:t>
      </w:r>
      <w:r w:rsidR="00686179">
        <w:rPr>
          <w:rFonts w:cs="Arial"/>
        </w:rPr>
        <w:t>:</w:t>
      </w:r>
      <w:r w:rsidR="002F5C65">
        <w:rPr>
          <w:rFonts w:cs="Arial"/>
        </w:rPr>
        <w:t xml:space="preserve"> IA 102</w:t>
      </w:r>
      <w:r w:rsidR="00F865D2">
        <w:rPr>
          <w:rFonts w:cs="Arial"/>
        </w:rPr>
        <w:t xml:space="preserve"> / IA Welding Lab</w:t>
      </w:r>
    </w:p>
    <w:p w:rsidR="00D60ADD" w:rsidRPr="00157751" w:rsidRDefault="00D60ADD" w:rsidP="00157751">
      <w:pPr>
        <w:pStyle w:val="Heading3"/>
        <w:keepNext w:val="0"/>
        <w:keepLines w:val="0"/>
        <w:widowControl w:val="0"/>
      </w:pPr>
      <w:r>
        <w:t>Prerequisites:</w:t>
      </w:r>
      <w:r w:rsidR="00157751">
        <w:t xml:space="preserve"> None</w:t>
      </w:r>
    </w:p>
    <w:p w:rsidR="00D92A19" w:rsidRPr="00297501" w:rsidRDefault="00D92A19" w:rsidP="00636F42">
      <w:pPr>
        <w:pStyle w:val="Heading2"/>
        <w:keepNext w:val="0"/>
        <w:keepLines w:val="0"/>
        <w:widowControl w:val="0"/>
        <w:rPr>
          <w:rFonts w:cs="Arial"/>
        </w:rPr>
      </w:pPr>
      <w:r w:rsidRPr="00297501">
        <w:rPr>
          <w:rFonts w:cs="Arial"/>
        </w:rPr>
        <w:t>Course Materials</w:t>
      </w:r>
    </w:p>
    <w:p w:rsidR="00D92A19" w:rsidRDefault="00D92A19" w:rsidP="00636F42">
      <w:pPr>
        <w:widowControl w:val="0"/>
        <w:rPr>
          <w:rFonts w:cs="Arial"/>
        </w:rPr>
      </w:pPr>
      <w:r w:rsidRPr="00297501">
        <w:rPr>
          <w:rFonts w:cs="Arial"/>
        </w:rPr>
        <w:t>Required:</w:t>
      </w:r>
    </w:p>
    <w:p w:rsidR="00F865D2" w:rsidRDefault="00157751" w:rsidP="00F865D2">
      <w:pPr>
        <w:pStyle w:val="ListParagraph"/>
        <w:widowControl w:val="0"/>
        <w:numPr>
          <w:ilvl w:val="0"/>
          <w:numId w:val="6"/>
        </w:numPr>
        <w:rPr>
          <w:rFonts w:cs="Arial"/>
        </w:rPr>
      </w:pPr>
      <w:r>
        <w:rPr>
          <w:rFonts w:cs="Arial"/>
        </w:rPr>
        <w:t>Text Book: Welding Principles and Applications</w:t>
      </w:r>
    </w:p>
    <w:p w:rsidR="00157751" w:rsidRPr="00F865D2" w:rsidRDefault="00157751" w:rsidP="00F865D2">
      <w:pPr>
        <w:pStyle w:val="ListParagraph"/>
        <w:widowControl w:val="0"/>
        <w:numPr>
          <w:ilvl w:val="0"/>
          <w:numId w:val="6"/>
        </w:numPr>
        <w:rPr>
          <w:rFonts w:cs="Arial"/>
        </w:rPr>
      </w:pPr>
      <w:r>
        <w:rPr>
          <w:rFonts w:cs="Arial"/>
        </w:rPr>
        <w:t>Tools: Included in tuition</w:t>
      </w:r>
    </w:p>
    <w:p w:rsidR="00D92A19" w:rsidRPr="00297501" w:rsidRDefault="00D92A19" w:rsidP="00636F42">
      <w:pPr>
        <w:pStyle w:val="Heading2"/>
        <w:keepNext w:val="0"/>
        <w:keepLines w:val="0"/>
        <w:widowControl w:val="0"/>
        <w:rPr>
          <w:rFonts w:cs="Arial"/>
        </w:rPr>
      </w:pPr>
      <w:r w:rsidRPr="00297501">
        <w:rPr>
          <w:rFonts w:cs="Arial"/>
        </w:rPr>
        <w:t>Course Description</w:t>
      </w:r>
    </w:p>
    <w:p w:rsidR="00D60ADD" w:rsidRPr="002F5C65" w:rsidRDefault="00F865D2" w:rsidP="00636F42">
      <w:pPr>
        <w:pStyle w:val="Heading2"/>
        <w:keepNext w:val="0"/>
        <w:keepLines w:val="0"/>
        <w:widowControl w:val="0"/>
        <w:rPr>
          <w:rFonts w:ascii="Helvetica" w:hAnsi="Helvetica"/>
          <w:b w:val="0"/>
          <w:color w:val="000000"/>
          <w:sz w:val="22"/>
          <w:szCs w:val="22"/>
          <w:shd w:val="clear" w:color="auto" w:fill="FFFFFF"/>
        </w:rPr>
      </w:pPr>
      <w:r w:rsidRPr="00F865D2">
        <w:rPr>
          <w:rFonts w:ascii="Helvetica" w:hAnsi="Helvetica"/>
          <w:b w:val="0"/>
          <w:color w:val="000000"/>
          <w:sz w:val="22"/>
          <w:szCs w:val="22"/>
          <w:shd w:val="clear" w:color="auto" w:fill="FFFFFF"/>
        </w:rPr>
        <w:t>A beginning career course stressing safety and equipment familiarization, with lab exercises for skill development in basic fundamentals of electric arc welding (SMAW) process. It includes technical information lectures in related subjects.</w:t>
      </w:r>
    </w:p>
    <w:p w:rsidR="00F865D2" w:rsidRDefault="00F865D2" w:rsidP="00636F42">
      <w:pPr>
        <w:pStyle w:val="Heading1"/>
        <w:keepNext w:val="0"/>
        <w:keepLines w:val="0"/>
        <w:widowControl w:val="0"/>
      </w:pPr>
      <w:r>
        <w:t>Course Outcomes</w:t>
      </w:r>
    </w:p>
    <w:p w:rsidR="00F865D2" w:rsidRPr="00F865D2" w:rsidRDefault="00F865D2" w:rsidP="00F865D2">
      <w:pPr>
        <w:shd w:val="clear" w:color="auto" w:fill="F8F8F8"/>
        <w:spacing w:line="240" w:lineRule="auto"/>
        <w:rPr>
          <w:rFonts w:ascii="Helvetica" w:eastAsia="Times New Roman" w:hAnsi="Helvetica" w:cs="Times New Roman"/>
          <w:color w:val="000000"/>
          <w:sz w:val="22"/>
        </w:rPr>
      </w:pPr>
      <w:r w:rsidRPr="00F865D2">
        <w:rPr>
          <w:rFonts w:ascii="Helvetica" w:eastAsia="Times New Roman" w:hAnsi="Helvetica" w:cs="Times New Roman"/>
          <w:color w:val="000000"/>
          <w:sz w:val="22"/>
        </w:rPr>
        <w:t>Upon successful completion of this course, students will be able to:</w:t>
      </w:r>
    </w:p>
    <w:p w:rsidR="00F865D2" w:rsidRPr="00F865D2" w:rsidRDefault="00F865D2" w:rsidP="00636F42">
      <w:pPr>
        <w:pStyle w:val="Heading1"/>
        <w:keepNext w:val="0"/>
        <w:keepLines w:val="0"/>
        <w:widowControl w:val="0"/>
        <w:rPr>
          <w:sz w:val="22"/>
          <w:szCs w:val="22"/>
        </w:rPr>
      </w:pPr>
      <w:r w:rsidRPr="00F865D2">
        <w:rPr>
          <w:rFonts w:ascii="Helvetica" w:eastAsia="Times New Roman" w:hAnsi="Helvetica" w:cs="Times New Roman"/>
          <w:b w:val="0"/>
          <w:color w:val="000000"/>
          <w:sz w:val="22"/>
          <w:szCs w:val="22"/>
          <w:shd w:val="clear" w:color="auto" w:fill="F8F8F8"/>
        </w:rPr>
        <w:t xml:space="preserve">Use welding machines safely. Set up and operate welding machines for SMAW and other processes. Recognize and name the components necessary to operate welding machines. Perform welding with commonly used mild steel electrodes and filler rods. </w:t>
      </w:r>
      <w:proofErr w:type="gramStart"/>
      <w:r w:rsidRPr="00F865D2">
        <w:rPr>
          <w:rFonts w:ascii="Helvetica" w:eastAsia="Times New Roman" w:hAnsi="Helvetica" w:cs="Times New Roman"/>
          <w:b w:val="0"/>
          <w:color w:val="000000"/>
          <w:sz w:val="22"/>
          <w:szCs w:val="22"/>
          <w:shd w:val="clear" w:color="auto" w:fill="F8F8F8"/>
        </w:rPr>
        <w:t>utilize</w:t>
      </w:r>
      <w:proofErr w:type="gramEnd"/>
      <w:r w:rsidRPr="00F865D2">
        <w:rPr>
          <w:rFonts w:ascii="Helvetica" w:eastAsia="Times New Roman" w:hAnsi="Helvetica" w:cs="Times New Roman"/>
          <w:b w:val="0"/>
          <w:color w:val="000000"/>
          <w:sz w:val="22"/>
          <w:szCs w:val="22"/>
          <w:shd w:val="clear" w:color="auto" w:fill="F8F8F8"/>
        </w:rPr>
        <w:t xml:space="preserve"> industry-standard welding techniques and progressions. Perform welds in welding positions appropriate to the filler metal type. Produce welds in weld joint configurations applicable to the Welding Trades.</w:t>
      </w:r>
    </w:p>
    <w:p w:rsidR="00D17948" w:rsidRDefault="00D17948" w:rsidP="00636F42">
      <w:pPr>
        <w:pStyle w:val="Heading1"/>
        <w:keepNext w:val="0"/>
        <w:keepLines w:val="0"/>
        <w:widowControl w:val="0"/>
      </w:pPr>
      <w:r>
        <w:lastRenderedPageBreak/>
        <w:t>Class Policies</w:t>
      </w:r>
    </w:p>
    <w:p w:rsidR="00D17948" w:rsidRPr="00297501" w:rsidRDefault="00D17948" w:rsidP="00636F42">
      <w:pPr>
        <w:pStyle w:val="Heading2"/>
        <w:keepNext w:val="0"/>
        <w:keepLines w:val="0"/>
        <w:widowControl w:val="0"/>
        <w:rPr>
          <w:rFonts w:cs="Arial"/>
        </w:rPr>
      </w:pPr>
      <w:r w:rsidRPr="00297501">
        <w:rPr>
          <w:rFonts w:cs="Arial"/>
        </w:rPr>
        <w:t>Behavior and Expectations</w:t>
      </w:r>
    </w:p>
    <w:p w:rsidR="00F865D2" w:rsidRPr="00F865D2" w:rsidRDefault="00F865D2" w:rsidP="00F865D2">
      <w:pPr>
        <w:pStyle w:val="BodyTextIndent3"/>
        <w:spacing w:line="240" w:lineRule="auto"/>
        <w:ind w:left="360" w:firstLine="0"/>
        <w:jc w:val="both"/>
        <w:rPr>
          <w:szCs w:val="24"/>
        </w:rPr>
      </w:pPr>
      <w:r w:rsidRPr="00F865D2">
        <w:rPr>
          <w:szCs w:val="24"/>
        </w:rPr>
        <w:t xml:space="preserve">The </w:t>
      </w:r>
      <w:r w:rsidR="001629B6" w:rsidRPr="00F865D2">
        <w:rPr>
          <w:szCs w:val="24"/>
        </w:rPr>
        <w:t>student is</w:t>
      </w:r>
      <w:r w:rsidRPr="00F865D2">
        <w:rPr>
          <w:szCs w:val="24"/>
        </w:rPr>
        <w:t xml:space="preserve"> responsible to follow all safety rules and shop procedures and to perform </w:t>
      </w:r>
    </w:p>
    <w:p w:rsidR="00F865D2" w:rsidRPr="00F865D2" w:rsidRDefault="00F865D2" w:rsidP="00F865D2">
      <w:pPr>
        <w:pStyle w:val="BodyTextIndent3"/>
        <w:spacing w:line="240" w:lineRule="auto"/>
        <w:ind w:left="360" w:firstLine="0"/>
        <w:rPr>
          <w:szCs w:val="24"/>
        </w:rPr>
      </w:pPr>
      <w:r w:rsidRPr="00F865D2">
        <w:rPr>
          <w:szCs w:val="24"/>
        </w:rPr>
        <w:t xml:space="preserve">     </w:t>
      </w:r>
      <w:proofErr w:type="gramStart"/>
      <w:r w:rsidRPr="00F865D2">
        <w:rPr>
          <w:szCs w:val="24"/>
        </w:rPr>
        <w:t>all</w:t>
      </w:r>
      <w:proofErr w:type="gramEnd"/>
      <w:r w:rsidRPr="00F865D2">
        <w:rPr>
          <w:szCs w:val="24"/>
        </w:rPr>
        <w:t xml:space="preserve"> tasks in a safe and conscientious manner.  This includes wearing the required safety </w:t>
      </w:r>
    </w:p>
    <w:p w:rsidR="00F865D2" w:rsidRDefault="00F865D2" w:rsidP="00F865D2">
      <w:pPr>
        <w:pStyle w:val="BodyTextIndent3"/>
        <w:spacing w:line="240" w:lineRule="auto"/>
        <w:ind w:left="360" w:firstLine="0"/>
        <w:rPr>
          <w:szCs w:val="24"/>
        </w:rPr>
      </w:pPr>
      <w:r w:rsidRPr="00F865D2">
        <w:rPr>
          <w:szCs w:val="24"/>
        </w:rPr>
        <w:t xml:space="preserve">     </w:t>
      </w:r>
      <w:proofErr w:type="gramStart"/>
      <w:r w:rsidRPr="00F865D2">
        <w:rPr>
          <w:szCs w:val="24"/>
        </w:rPr>
        <w:t>items</w:t>
      </w:r>
      <w:proofErr w:type="gramEnd"/>
      <w:r w:rsidRPr="00F865D2">
        <w:rPr>
          <w:szCs w:val="24"/>
        </w:rPr>
        <w:t xml:space="preserve"> (safety glasses, high top hard top boots, etc.) during the lab time.</w:t>
      </w:r>
    </w:p>
    <w:p w:rsidR="00F865D2" w:rsidRDefault="00F865D2" w:rsidP="00F865D2">
      <w:pPr>
        <w:pStyle w:val="BodyTextIndent3"/>
        <w:spacing w:line="240" w:lineRule="auto"/>
        <w:ind w:left="360" w:firstLine="0"/>
        <w:rPr>
          <w:szCs w:val="24"/>
        </w:rPr>
      </w:pPr>
    </w:p>
    <w:p w:rsidR="00F865D2" w:rsidRPr="00F865D2" w:rsidRDefault="00F865D2" w:rsidP="00F865D2">
      <w:pPr>
        <w:pStyle w:val="BodyTextIndent3"/>
        <w:spacing w:line="240" w:lineRule="auto"/>
        <w:ind w:left="360" w:firstLine="0"/>
        <w:rPr>
          <w:szCs w:val="24"/>
        </w:rPr>
      </w:pPr>
      <w:r w:rsidRPr="00F865D2">
        <w:rPr>
          <w:b/>
          <w:szCs w:val="24"/>
        </w:rPr>
        <w:t>NOTE:</w:t>
      </w:r>
      <w:r w:rsidRPr="00F865D2">
        <w:rPr>
          <w:szCs w:val="24"/>
        </w:rPr>
        <w:t xml:space="preserve">  The  instructor  or  LBCC  Welding  Department  Staff  will  verbally  warn  the  </w:t>
      </w:r>
    </w:p>
    <w:p w:rsidR="00F865D2" w:rsidRPr="00F865D2" w:rsidRDefault="00F865D2" w:rsidP="00F865D2">
      <w:pPr>
        <w:pStyle w:val="BodyTextIndent3"/>
        <w:spacing w:line="240" w:lineRule="auto"/>
        <w:ind w:left="360" w:firstLine="0"/>
        <w:rPr>
          <w:szCs w:val="24"/>
        </w:rPr>
      </w:pPr>
      <w:r w:rsidRPr="00F865D2">
        <w:rPr>
          <w:szCs w:val="24"/>
        </w:rPr>
        <w:t xml:space="preserve">     student  when  required  safety  items  are  not  being worn  in  the shop,  or  when  safety </w:t>
      </w:r>
    </w:p>
    <w:p w:rsidR="00F865D2" w:rsidRPr="00F865D2" w:rsidRDefault="00F865D2" w:rsidP="00F865D2">
      <w:pPr>
        <w:pStyle w:val="BodyTextIndent3"/>
        <w:spacing w:line="240" w:lineRule="auto"/>
        <w:ind w:left="360" w:firstLine="0"/>
        <w:rPr>
          <w:szCs w:val="24"/>
        </w:rPr>
      </w:pPr>
      <w:r w:rsidRPr="00F865D2">
        <w:rPr>
          <w:szCs w:val="24"/>
        </w:rPr>
        <w:t xml:space="preserve">     </w:t>
      </w:r>
      <w:proofErr w:type="gramStart"/>
      <w:r w:rsidRPr="00F865D2">
        <w:rPr>
          <w:szCs w:val="24"/>
        </w:rPr>
        <w:t>procedures</w:t>
      </w:r>
      <w:proofErr w:type="gramEnd"/>
      <w:r w:rsidRPr="00F865D2">
        <w:rPr>
          <w:szCs w:val="24"/>
        </w:rPr>
        <w:t xml:space="preserve"> are  not  being  followed.  Upon the third verbal warning, the student may be </w:t>
      </w:r>
    </w:p>
    <w:p w:rsidR="00F865D2" w:rsidRPr="00F865D2" w:rsidRDefault="00F865D2" w:rsidP="00F865D2">
      <w:pPr>
        <w:pStyle w:val="BodyTextIndent3"/>
        <w:spacing w:line="240" w:lineRule="auto"/>
        <w:ind w:left="360" w:firstLine="0"/>
        <w:rPr>
          <w:szCs w:val="24"/>
        </w:rPr>
      </w:pPr>
      <w:r w:rsidRPr="00F865D2">
        <w:rPr>
          <w:szCs w:val="24"/>
        </w:rPr>
        <w:t xml:space="preserve">     </w:t>
      </w:r>
      <w:proofErr w:type="gramStart"/>
      <w:r>
        <w:rPr>
          <w:szCs w:val="24"/>
        </w:rPr>
        <w:t>w</w:t>
      </w:r>
      <w:r w:rsidRPr="00F865D2">
        <w:rPr>
          <w:szCs w:val="24"/>
        </w:rPr>
        <w:t>ithdrawn</w:t>
      </w:r>
      <w:proofErr w:type="gramEnd"/>
      <w:r w:rsidRPr="00F865D2">
        <w:rPr>
          <w:szCs w:val="24"/>
        </w:rPr>
        <w:t xml:space="preserve"> from the course by the instructor.</w:t>
      </w:r>
    </w:p>
    <w:p w:rsidR="007E5DD8" w:rsidRPr="00636F42" w:rsidRDefault="007E5DD8" w:rsidP="007E5DD8">
      <w:pPr>
        <w:widowControl w:val="0"/>
        <w:rPr>
          <w:rFonts w:cs="Arial"/>
        </w:rPr>
      </w:pPr>
    </w:p>
    <w:p w:rsidR="00D17948" w:rsidRPr="00297501" w:rsidRDefault="00D17948" w:rsidP="00636F42">
      <w:pPr>
        <w:pStyle w:val="Heading3"/>
        <w:keepNext w:val="0"/>
        <w:keepLines w:val="0"/>
        <w:widowControl w:val="0"/>
        <w:rPr>
          <w:rFonts w:cs="Arial"/>
        </w:rPr>
      </w:pPr>
      <w:r w:rsidRPr="00297501">
        <w:rPr>
          <w:rFonts w:cs="Arial"/>
        </w:rPr>
        <w:t>Guidelines for communication</w:t>
      </w:r>
    </w:p>
    <w:p w:rsidR="00D17948" w:rsidRPr="00297501" w:rsidRDefault="00347743" w:rsidP="00636F42">
      <w:pPr>
        <w:widowControl w:val="0"/>
        <w:rPr>
          <w:rFonts w:cs="Arial"/>
        </w:rPr>
      </w:pPr>
      <w:r>
        <w:rPr>
          <w:rFonts w:cs="Arial"/>
        </w:rPr>
        <w:t xml:space="preserve">Email is best </w:t>
      </w:r>
    </w:p>
    <w:p w:rsidR="00D17948" w:rsidRPr="00297501" w:rsidRDefault="00D17948" w:rsidP="00636F42">
      <w:pPr>
        <w:pStyle w:val="Heading3"/>
        <w:keepNext w:val="0"/>
        <w:keepLines w:val="0"/>
        <w:widowControl w:val="0"/>
        <w:rPr>
          <w:rFonts w:cs="Arial"/>
        </w:rPr>
      </w:pPr>
      <w:r w:rsidRPr="00297501">
        <w:rPr>
          <w:rFonts w:cs="Arial"/>
        </w:rPr>
        <w:t>Use of cell phones</w:t>
      </w:r>
    </w:p>
    <w:p w:rsidR="00D17948" w:rsidRPr="00297501" w:rsidRDefault="00347743" w:rsidP="00636F42">
      <w:pPr>
        <w:widowControl w:val="0"/>
        <w:rPr>
          <w:rFonts w:cs="Arial"/>
        </w:rPr>
      </w:pPr>
      <w:r>
        <w:rPr>
          <w:rFonts w:cs="Arial"/>
        </w:rPr>
        <w:t xml:space="preserve">Cell phones should not be used other than during appropriate breaks or emergencies. Please communicate with me if you need to use your phone. </w:t>
      </w:r>
    </w:p>
    <w:p w:rsidR="00D17948" w:rsidRDefault="00D17948" w:rsidP="00636F42">
      <w:pPr>
        <w:pStyle w:val="Heading2"/>
        <w:keepNext w:val="0"/>
        <w:keepLines w:val="0"/>
        <w:widowControl w:val="0"/>
      </w:pPr>
      <w:r>
        <w:t>Attendance</w:t>
      </w:r>
      <w:r w:rsidR="00636F42">
        <w:t>/Tardiness</w:t>
      </w:r>
      <w:r>
        <w:t xml:space="preserve"> Policy</w:t>
      </w:r>
    </w:p>
    <w:p w:rsidR="00347743" w:rsidRDefault="00347743" w:rsidP="001629B6">
      <w:pPr>
        <w:pStyle w:val="BodyTextIndent"/>
        <w:spacing w:line="240" w:lineRule="auto"/>
        <w:rPr>
          <w:sz w:val="22"/>
        </w:rPr>
      </w:pPr>
      <w:r w:rsidRPr="00347743">
        <w:rPr>
          <w:sz w:val="22"/>
        </w:rPr>
        <w:t>Roll will be taken at the beginning of each class and also at the end of each class after cleanup (return to the classroom for roll call). Staff will note when students leave early for break</w:t>
      </w:r>
      <w:r w:rsidR="001629B6">
        <w:rPr>
          <w:sz w:val="22"/>
        </w:rPr>
        <w:t xml:space="preserve"> </w:t>
      </w:r>
      <w:r w:rsidRPr="00347743">
        <w:rPr>
          <w:sz w:val="22"/>
        </w:rPr>
        <w:t xml:space="preserve">or return late from break and that time will be deducted from attended class hours. </w:t>
      </w:r>
    </w:p>
    <w:p w:rsidR="00347743" w:rsidRPr="00347743" w:rsidRDefault="00347743" w:rsidP="00347743">
      <w:pPr>
        <w:pStyle w:val="BodyTextIndent"/>
        <w:spacing w:line="240" w:lineRule="auto"/>
        <w:ind w:left="0"/>
        <w:rPr>
          <w:sz w:val="22"/>
        </w:rPr>
      </w:pPr>
    </w:p>
    <w:p w:rsidR="00D17948" w:rsidRDefault="00D17948" w:rsidP="00636F42">
      <w:pPr>
        <w:pStyle w:val="Heading2"/>
        <w:keepNext w:val="0"/>
        <w:keepLines w:val="0"/>
        <w:widowControl w:val="0"/>
      </w:pPr>
      <w:r>
        <w:t>Testing</w:t>
      </w:r>
    </w:p>
    <w:p w:rsidR="00E944B5" w:rsidRDefault="000E6F9C" w:rsidP="00636F42">
      <w:pPr>
        <w:widowControl w:val="0"/>
        <w:rPr>
          <w:rFonts w:cs="Arial"/>
        </w:rPr>
      </w:pPr>
      <w:r>
        <w:rPr>
          <w:rFonts w:cs="Arial"/>
        </w:rPr>
        <w:t xml:space="preserve">Tests and quizzes will be written and or practical throughout the term. </w:t>
      </w:r>
    </w:p>
    <w:p w:rsidR="00D17948" w:rsidRDefault="00D17948" w:rsidP="00636F42">
      <w:pPr>
        <w:pStyle w:val="Heading2"/>
        <w:keepNext w:val="0"/>
        <w:keepLines w:val="0"/>
        <w:widowControl w:val="0"/>
      </w:pPr>
      <w:r>
        <w:t>Grading</w:t>
      </w:r>
    </w:p>
    <w:p w:rsidR="00347743" w:rsidRPr="002A0C63" w:rsidRDefault="00347743" w:rsidP="00347743">
      <w:pPr>
        <w:tabs>
          <w:tab w:val="left" w:pos="720"/>
          <w:tab w:val="left" w:pos="1800"/>
          <w:tab w:val="left" w:pos="2520"/>
          <w:tab w:val="left" w:pos="5760"/>
        </w:tabs>
        <w:ind w:left="720"/>
        <w:rPr>
          <w:rFonts w:ascii="Times New Roman" w:eastAsia="Times New Roman" w:hAnsi="Times New Roman" w:cs="Times New Roman"/>
          <w:szCs w:val="24"/>
        </w:rPr>
      </w:pPr>
      <w:r w:rsidRPr="002A0C63">
        <w:rPr>
          <w:rFonts w:ascii="Times New Roman" w:eastAsia="Times New Roman" w:hAnsi="Times New Roman" w:cs="Times New Roman"/>
          <w:szCs w:val="24"/>
        </w:rPr>
        <w:t>Grading is based on evaluation of skill competency on lab assignments and practical quizzes-70%.</w:t>
      </w:r>
    </w:p>
    <w:p w:rsidR="00347743" w:rsidRPr="002A0C63" w:rsidRDefault="00347743" w:rsidP="00347743">
      <w:pPr>
        <w:tabs>
          <w:tab w:val="left" w:pos="720"/>
          <w:tab w:val="left" w:pos="1800"/>
          <w:tab w:val="left" w:pos="2520"/>
          <w:tab w:val="left" w:pos="5760"/>
        </w:tabs>
        <w:spacing w:line="240" w:lineRule="auto"/>
        <w:ind w:left="720"/>
        <w:rPr>
          <w:rFonts w:ascii="Times New Roman" w:eastAsia="Times New Roman" w:hAnsi="Times New Roman" w:cs="Times New Roman"/>
          <w:szCs w:val="24"/>
        </w:rPr>
      </w:pPr>
      <w:r w:rsidRPr="002A0C63">
        <w:rPr>
          <w:rFonts w:ascii="Times New Roman" w:eastAsia="Times New Roman" w:hAnsi="Times New Roman" w:cs="Times New Roman"/>
          <w:szCs w:val="24"/>
        </w:rPr>
        <w:t>Quality of research evident in homework assignments: written quizzes and tests-30%.</w:t>
      </w:r>
    </w:p>
    <w:p w:rsidR="00347743" w:rsidRPr="002A0C63" w:rsidRDefault="00347743" w:rsidP="00347743">
      <w:pPr>
        <w:tabs>
          <w:tab w:val="left" w:pos="720"/>
          <w:tab w:val="left" w:pos="1800"/>
          <w:tab w:val="left" w:pos="2520"/>
          <w:tab w:val="left" w:pos="5760"/>
        </w:tabs>
        <w:spacing w:line="240" w:lineRule="auto"/>
        <w:ind w:left="720"/>
        <w:rPr>
          <w:rFonts w:ascii="Times New Roman" w:eastAsia="Times New Roman" w:hAnsi="Times New Roman" w:cs="Times New Roman"/>
          <w:szCs w:val="24"/>
        </w:rPr>
      </w:pPr>
    </w:p>
    <w:p w:rsidR="00347743" w:rsidRPr="002A0C63" w:rsidRDefault="00347743" w:rsidP="00347743">
      <w:pPr>
        <w:numPr>
          <w:ilvl w:val="0"/>
          <w:numId w:val="7"/>
        </w:numPr>
        <w:tabs>
          <w:tab w:val="left" w:pos="720"/>
          <w:tab w:val="left" w:pos="1800"/>
          <w:tab w:val="left" w:pos="2520"/>
          <w:tab w:val="left" w:pos="5760"/>
        </w:tabs>
        <w:spacing w:line="240" w:lineRule="auto"/>
        <w:rPr>
          <w:rFonts w:ascii="Times New Roman" w:eastAsia="Times New Roman" w:hAnsi="Times New Roman" w:cs="Times New Roman"/>
          <w:szCs w:val="24"/>
        </w:rPr>
      </w:pPr>
      <w:r w:rsidRPr="002A0C63">
        <w:rPr>
          <w:rFonts w:ascii="Times New Roman" w:eastAsia="Times New Roman" w:hAnsi="Times New Roman" w:cs="Times New Roman"/>
          <w:szCs w:val="24"/>
        </w:rPr>
        <w:t xml:space="preserve">Attendance: The highest grade you can earn will reflect on the percentage of classes you are present and engaged in. This is regardless of the scores of tests and daily assignments. If you are more than 10 minutes late to class, you will be counted as absent for the day. </w:t>
      </w:r>
    </w:p>
    <w:p w:rsidR="00347743" w:rsidRPr="002A0C63" w:rsidRDefault="00347743" w:rsidP="00347743">
      <w:pPr>
        <w:numPr>
          <w:ilvl w:val="0"/>
          <w:numId w:val="7"/>
        </w:numPr>
        <w:tabs>
          <w:tab w:val="left" w:pos="720"/>
          <w:tab w:val="left" w:pos="1800"/>
          <w:tab w:val="left" w:pos="2520"/>
          <w:tab w:val="left" w:pos="5760"/>
        </w:tabs>
        <w:spacing w:line="240" w:lineRule="auto"/>
        <w:rPr>
          <w:rFonts w:ascii="Times New Roman" w:eastAsia="Times New Roman" w:hAnsi="Times New Roman" w:cs="Times New Roman"/>
          <w:szCs w:val="24"/>
        </w:rPr>
      </w:pPr>
      <w:r w:rsidRPr="002A0C63">
        <w:rPr>
          <w:rFonts w:ascii="Times New Roman" w:eastAsia="Times New Roman" w:hAnsi="Times New Roman" w:cs="Times New Roman"/>
          <w:szCs w:val="24"/>
        </w:rPr>
        <w:t xml:space="preserve">If you think you will be late you need to email the instructor to let them know you may be late. </w:t>
      </w:r>
    </w:p>
    <w:p w:rsidR="00347743" w:rsidRPr="002A0C63" w:rsidRDefault="00347743" w:rsidP="00347743">
      <w:pPr>
        <w:numPr>
          <w:ilvl w:val="0"/>
          <w:numId w:val="7"/>
        </w:numPr>
        <w:tabs>
          <w:tab w:val="left" w:pos="720"/>
          <w:tab w:val="left" w:pos="1800"/>
          <w:tab w:val="left" w:pos="2520"/>
          <w:tab w:val="left" w:pos="5760"/>
        </w:tabs>
        <w:spacing w:line="240" w:lineRule="auto"/>
        <w:rPr>
          <w:rFonts w:ascii="Times New Roman" w:eastAsia="Times New Roman" w:hAnsi="Times New Roman" w:cs="Times New Roman"/>
          <w:szCs w:val="24"/>
        </w:rPr>
      </w:pPr>
      <w:r w:rsidRPr="002A0C63">
        <w:rPr>
          <w:rFonts w:ascii="Times New Roman" w:eastAsia="Times New Roman" w:hAnsi="Times New Roman" w:cs="Times New Roman"/>
          <w:szCs w:val="24"/>
        </w:rPr>
        <w:t xml:space="preserve">You will be able to make up </w:t>
      </w:r>
      <w:r w:rsidRPr="002A0C63">
        <w:rPr>
          <w:rFonts w:ascii="Times New Roman" w:eastAsia="Times New Roman" w:hAnsi="Times New Roman" w:cs="Times New Roman"/>
          <w:b/>
          <w:szCs w:val="24"/>
          <w:u w:val="single"/>
        </w:rPr>
        <w:t>excused</w:t>
      </w:r>
      <w:r w:rsidRPr="002A0C63">
        <w:rPr>
          <w:rFonts w:ascii="Times New Roman" w:eastAsia="Times New Roman" w:hAnsi="Times New Roman" w:cs="Times New Roman"/>
          <w:szCs w:val="24"/>
        </w:rPr>
        <w:t xml:space="preserve"> absences at a rate of </w:t>
      </w:r>
      <w:r w:rsidRPr="002A0C63">
        <w:rPr>
          <w:rFonts w:ascii="Times New Roman" w:eastAsia="Times New Roman" w:hAnsi="Times New Roman" w:cs="Times New Roman"/>
          <w:b/>
          <w:szCs w:val="24"/>
          <w:u w:val="single"/>
        </w:rPr>
        <w:t>1.5hrs per 1 hour</w:t>
      </w:r>
      <w:r w:rsidRPr="002A0C63">
        <w:rPr>
          <w:rFonts w:ascii="Times New Roman" w:eastAsia="Times New Roman" w:hAnsi="Times New Roman" w:cs="Times New Roman"/>
          <w:szCs w:val="24"/>
        </w:rPr>
        <w:t xml:space="preserve"> missed of class. These hours must be documented as well as signed by an instructor at the start and end time. </w:t>
      </w:r>
    </w:p>
    <w:p w:rsidR="00600DBE" w:rsidRDefault="00347743" w:rsidP="00347743">
      <w:pPr>
        <w:numPr>
          <w:ilvl w:val="1"/>
          <w:numId w:val="7"/>
        </w:numPr>
        <w:tabs>
          <w:tab w:val="left" w:pos="720"/>
          <w:tab w:val="left" w:pos="1800"/>
          <w:tab w:val="left" w:pos="2520"/>
          <w:tab w:val="left" w:pos="5760"/>
        </w:tabs>
        <w:spacing w:line="240" w:lineRule="auto"/>
        <w:rPr>
          <w:rFonts w:ascii="Times New Roman" w:eastAsia="Times New Roman" w:hAnsi="Times New Roman" w:cs="Times New Roman"/>
          <w:szCs w:val="24"/>
        </w:rPr>
      </w:pPr>
      <w:r w:rsidRPr="002A0C63">
        <w:rPr>
          <w:rFonts w:ascii="Times New Roman" w:eastAsia="Times New Roman" w:hAnsi="Times New Roman" w:cs="Times New Roman"/>
          <w:szCs w:val="24"/>
        </w:rPr>
        <w:t xml:space="preserve">Ex… if you are present 82% of the classes you will be able to earn a B. </w:t>
      </w:r>
    </w:p>
    <w:p w:rsidR="002A0C63" w:rsidRPr="002A0C63" w:rsidRDefault="002A0C63" w:rsidP="002A0C63">
      <w:pPr>
        <w:tabs>
          <w:tab w:val="left" w:pos="720"/>
          <w:tab w:val="left" w:pos="1800"/>
          <w:tab w:val="left" w:pos="2520"/>
          <w:tab w:val="left" w:pos="5760"/>
        </w:tabs>
        <w:spacing w:line="240" w:lineRule="auto"/>
        <w:rPr>
          <w:rFonts w:ascii="Times New Roman" w:eastAsia="Times New Roman" w:hAnsi="Times New Roman" w:cs="Times New Roman"/>
          <w:szCs w:val="24"/>
        </w:rPr>
      </w:pPr>
    </w:p>
    <w:p w:rsidR="00D17948" w:rsidRPr="00297501" w:rsidRDefault="00D17948" w:rsidP="00636F42">
      <w:pPr>
        <w:pStyle w:val="Heading3"/>
        <w:keepNext w:val="0"/>
        <w:keepLines w:val="0"/>
        <w:widowControl w:val="0"/>
        <w:rPr>
          <w:rFonts w:cs="Arial"/>
        </w:rPr>
      </w:pPr>
      <w:r>
        <w:rPr>
          <w:rFonts w:cs="Arial"/>
        </w:rPr>
        <w:lastRenderedPageBreak/>
        <w:t>Late Assignment Policy</w:t>
      </w:r>
    </w:p>
    <w:p w:rsidR="00D17948" w:rsidRDefault="00347743" w:rsidP="00636F42">
      <w:pPr>
        <w:widowControl w:val="0"/>
        <w:rPr>
          <w:rFonts w:cs="Arial"/>
        </w:rPr>
      </w:pPr>
      <w:r>
        <w:rPr>
          <w:rFonts w:cs="Arial"/>
        </w:rPr>
        <w:t>Assignments will be accepted late</w:t>
      </w:r>
      <w:r w:rsidR="002F5C65">
        <w:rPr>
          <w:rFonts w:cs="Arial"/>
        </w:rPr>
        <w:t xml:space="preserve"> for grades</w:t>
      </w:r>
      <w:r>
        <w:rPr>
          <w:rFonts w:cs="Arial"/>
        </w:rPr>
        <w:t xml:space="preserve"> only under prearranged circumstances. </w:t>
      </w:r>
    </w:p>
    <w:p w:rsidR="00636F42" w:rsidRPr="00636F42" w:rsidRDefault="00636F42" w:rsidP="00636F42">
      <w:pPr>
        <w:pStyle w:val="Heading1"/>
        <w:keepNext w:val="0"/>
        <w:keepLines w:val="0"/>
        <w:widowControl w:val="0"/>
      </w:pPr>
      <w:r w:rsidRPr="00636F42">
        <w:t>College Policies</w:t>
      </w:r>
    </w:p>
    <w:p w:rsidR="00636F42" w:rsidRPr="00636F42" w:rsidRDefault="00636F42" w:rsidP="00636F42">
      <w:pPr>
        <w:pStyle w:val="Heading2"/>
        <w:keepNext w:val="0"/>
        <w:keepLines w:val="0"/>
        <w:widowControl w:val="0"/>
      </w:pPr>
      <w:r w:rsidRPr="00636F42">
        <w:t>LBCC Email and Course Communications</w:t>
      </w:r>
    </w:p>
    <w:p w:rsidR="00636F42" w:rsidRPr="00636F42" w:rsidRDefault="00636F42"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636F42" w:rsidRDefault="00636F42" w:rsidP="00171157">
      <w:pPr>
        <w:pStyle w:val="Heading2"/>
      </w:pPr>
      <w:r>
        <w:t xml:space="preserve">Disability </w:t>
      </w:r>
      <w:r w:rsidR="007E5DD8">
        <w:t xml:space="preserve">and Access </w:t>
      </w:r>
      <w:r>
        <w:t>Statement</w:t>
      </w:r>
    </w:p>
    <w:p w:rsidR="00347743" w:rsidRDefault="00347743" w:rsidP="00171157">
      <w:pPr>
        <w:pStyle w:val="Heading2"/>
        <w:rPr>
          <w:rFonts w:ascii="Helvetica" w:eastAsiaTheme="minorHAnsi" w:hAnsi="Helvetica" w:cstheme="minorBidi"/>
          <w:b w:val="0"/>
          <w:color w:val="333333"/>
          <w:sz w:val="24"/>
          <w:szCs w:val="22"/>
          <w:shd w:val="clear" w:color="auto" w:fill="F8F8F8"/>
        </w:rPr>
      </w:pPr>
      <w:r w:rsidRPr="00347743">
        <w:rPr>
          <w:rFonts w:ascii="Helvetica" w:eastAsiaTheme="minorHAnsi" w:hAnsi="Helvetica" w:cstheme="minorBidi"/>
          <w:b w:val="0"/>
          <w:color w:val="333333"/>
          <w:sz w:val="24"/>
          <w:szCs w:val="22"/>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6" w:history="1">
        <w:r w:rsidRPr="00347743">
          <w:rPr>
            <w:rFonts w:ascii="Helvetica" w:eastAsiaTheme="minorHAnsi" w:hAnsi="Helvetica" w:cstheme="minorBidi"/>
            <w:b w:val="0"/>
            <w:color w:val="333333"/>
            <w:sz w:val="24"/>
            <w:szCs w:val="22"/>
            <w:u w:val="single"/>
            <w:shd w:val="clear" w:color="auto" w:fill="F8F8F8"/>
          </w:rPr>
          <w:t>CFAR Website</w:t>
        </w:r>
      </w:hyperlink>
      <w:r w:rsidRPr="00347743">
        <w:rPr>
          <w:rFonts w:ascii="Helvetica" w:eastAsiaTheme="minorHAnsi" w:hAnsi="Helvetica" w:cstheme="minorBidi"/>
          <w:b w:val="0"/>
          <w:color w:val="333333"/>
          <w:sz w:val="24"/>
          <w:szCs w:val="22"/>
          <w:shd w:val="clear" w:color="auto" w:fill="F8F8F8"/>
        </w:rPr>
        <w:t> for steps on how to apply for services or call 541-917-4789. </w:t>
      </w:r>
    </w:p>
    <w:p w:rsidR="00636F42" w:rsidRPr="00297501" w:rsidRDefault="00636F42" w:rsidP="00171157">
      <w:pPr>
        <w:pStyle w:val="Heading2"/>
      </w:pPr>
      <w:r w:rsidRPr="00297501">
        <w:t>Statement of Inclusion</w:t>
      </w:r>
    </w:p>
    <w:p w:rsidR="00636F42" w:rsidRDefault="00636F42" w:rsidP="00636F42">
      <w:pPr>
        <w:widowControl w:val="0"/>
        <w:rPr>
          <w:rFonts w:cs="Arial"/>
        </w:rPr>
      </w:pPr>
      <w:r w:rsidRPr="00297501">
        <w:rPr>
          <w:rFonts w:cs="Arial"/>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rsidR="00636F42" w:rsidRPr="00636F42" w:rsidRDefault="00636F42" w:rsidP="00636F42">
      <w:pPr>
        <w:pStyle w:val="Heading2"/>
      </w:pPr>
      <w:r w:rsidRPr="00636F42">
        <w:t>Title IX Reporting Policy</w:t>
      </w:r>
    </w:p>
    <w:p w:rsidR="00636F42" w:rsidRDefault="00636F42" w:rsidP="00636F42">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077A3F">
        <w:rPr>
          <w:rFonts w:cs="Arial"/>
          <w:color w:val="0070C0"/>
          <w:u w:val="single"/>
        </w:rPr>
        <w:t xml:space="preserve"> </w:t>
      </w:r>
      <w:hyperlink r:id="rId7" w:history="1">
        <w:r w:rsidRPr="00077A3F">
          <w:rPr>
            <w:rStyle w:val="Hyperlink"/>
            <w:rFonts w:cs="Arial"/>
            <w:color w:val="0070C0"/>
          </w:rPr>
          <w:t>report</w:t>
        </w:r>
      </w:hyperlink>
      <w:r w:rsidRPr="00636F42">
        <w:rPr>
          <w:rFonts w:cs="Arial"/>
        </w:rPr>
        <w:t xml:space="preserve"> a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rsidR="00FE4720" w:rsidRDefault="00FE4720" w:rsidP="00636F42">
      <w:pPr>
        <w:widowControl w:val="0"/>
        <w:rPr>
          <w:rFonts w:cs="Arial"/>
        </w:rPr>
      </w:pPr>
    </w:p>
    <w:p w:rsidR="002A0C63" w:rsidRDefault="002A0C63" w:rsidP="00FE4720">
      <w:pPr>
        <w:pStyle w:val="Heading2"/>
      </w:pPr>
    </w:p>
    <w:p w:rsidR="00FE4720" w:rsidRDefault="00FE4720" w:rsidP="00FE4720">
      <w:pPr>
        <w:pStyle w:val="Heading2"/>
        <w:rPr>
          <w:rFonts w:ascii="Verdana" w:hAnsi="Verdana"/>
          <w:color w:val="222222"/>
          <w:sz w:val="24"/>
        </w:rPr>
      </w:pPr>
      <w:r>
        <w:t>Public Safety/Campus Security/</w:t>
      </w:r>
      <w:hyperlink r:id="rId8" w:tgtFrame="_blank" w:history="1">
        <w:r w:rsidRPr="0055381F">
          <w:rPr>
            <w:rStyle w:val="Hyperlink"/>
            <w:rFonts w:cs="Arial"/>
            <w:bCs/>
            <w:color w:val="auto"/>
            <w:u w:val="none"/>
          </w:rPr>
          <w:t>Emergency Resources</w:t>
        </w:r>
      </w:hyperlink>
      <w:r>
        <w:t>:</w:t>
      </w:r>
    </w:p>
    <w:p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hyperlink r:id="rId9" w:tgtFrame="_blank" w:history="1">
        <w:r w:rsidRPr="0055381F">
          <w:rPr>
            <w:rStyle w:val="Hyperlink"/>
            <w:rFonts w:cs="Arial"/>
            <w:color w:val="auto"/>
            <w:u w:val="none"/>
          </w:rPr>
          <w:t>541-926-6855</w:t>
        </w:r>
      </w:hyperlink>
      <w:r w:rsidRPr="0055381F">
        <w:rPr>
          <w:rFonts w:cs="Arial"/>
        </w:rPr>
        <w:t xml:space="preserve"> and </w:t>
      </w:r>
      <w:hyperlink r:id="rId10" w:tgtFrame="_blank" w:history="1">
        <w:r w:rsidRPr="0055381F">
          <w:rPr>
            <w:rStyle w:val="Hyperlink"/>
            <w:rFonts w:cs="Arial"/>
            <w:color w:val="auto"/>
            <w:u w:val="none"/>
          </w:rPr>
          <w:t>541-917-4440</w:t>
        </w:r>
      </w:hyperlink>
      <w:r w:rsidRPr="0055381F">
        <w:rPr>
          <w:rFonts w:cs="Arial"/>
        </w:rPr>
        <w:t>.</w:t>
      </w:r>
    </w:p>
    <w:p w:rsidR="00FE4720" w:rsidRDefault="00FE4720" w:rsidP="00FE4720">
      <w:pPr>
        <w:shd w:val="clear" w:color="auto" w:fill="FFFFFF"/>
        <w:rPr>
          <w:rFonts w:ascii="Verdana" w:hAnsi="Verdana"/>
          <w:color w:val="222222"/>
        </w:rPr>
      </w:pPr>
    </w:p>
    <w:p w:rsidR="00FE4720" w:rsidRDefault="00FE4720" w:rsidP="00FE4720">
      <w:pPr>
        <w:shd w:val="clear" w:color="auto" w:fill="FFFFFF"/>
        <w:rPr>
          <w:rFonts w:ascii="Verdana" w:hAnsi="Verdana"/>
          <w:color w:val="222222"/>
        </w:rPr>
      </w:pPr>
      <w:r>
        <w:rPr>
          <w:rFonts w:cs="Arial"/>
          <w:color w:val="000000"/>
        </w:rPr>
        <w:lastRenderedPageBreak/>
        <w:t xml:space="preserve">From any LBCC phone, you may alternatively dial extension 411 or 4440. LBCC has a </w:t>
      </w:r>
      <w:hyperlink r:id="rId11" w:tgtFrame="_blank" w:history="1">
        <w:r w:rsidRPr="00077A3F">
          <w:rPr>
            <w:rStyle w:val="Hyperlink"/>
            <w:rFonts w:cs="Arial"/>
            <w:color w:val="0070C0"/>
          </w:rPr>
          <w:t>public safety app</w:t>
        </w:r>
        <w:r>
          <w:rPr>
            <w:rStyle w:val="Hyperlink"/>
            <w:rFonts w:cs="Arial"/>
            <w:color w:val="1155CC"/>
          </w:rPr>
          <w:t xml:space="preserve"> </w:t>
        </w:r>
      </w:hyperlink>
      <w:r>
        <w:rPr>
          <w:rFonts w:cs="Arial"/>
          <w:color w:val="000000"/>
        </w:rPr>
        <w:t>available for free. We encourage people to download it to their cell phones. Public Safety also is the home for LBCC's Lost &amp; Found. They provide escorts for safety when needed. Visit them to learn more.</w:t>
      </w:r>
    </w:p>
    <w:p w:rsidR="00832E6F" w:rsidRPr="00297501" w:rsidRDefault="00832E6F" w:rsidP="00636F42">
      <w:pPr>
        <w:pStyle w:val="Heading1"/>
        <w:keepNext w:val="0"/>
        <w:keepLines w:val="0"/>
        <w:widowControl w:val="0"/>
        <w:rPr>
          <w:rFonts w:cs="Arial"/>
        </w:rPr>
      </w:pPr>
      <w:r w:rsidRPr="00297501">
        <w:rPr>
          <w:rFonts w:cs="Arial"/>
        </w:rPr>
        <w:t>Campus Resources</w:t>
      </w:r>
    </w:p>
    <w:p w:rsidR="00AD5BE4" w:rsidRPr="00297501" w:rsidRDefault="009639F9" w:rsidP="00636F42">
      <w:pPr>
        <w:pStyle w:val="Heading2"/>
        <w:keepNext w:val="0"/>
        <w:keepLines w:val="0"/>
        <w:widowControl w:val="0"/>
        <w:rPr>
          <w:rFonts w:cs="Arial"/>
        </w:rPr>
      </w:pPr>
      <w:r>
        <w:rPr>
          <w:rFonts w:cs="Arial"/>
        </w:rPr>
        <w:t>Library</w:t>
      </w:r>
    </w:p>
    <w:p w:rsidR="00AD5BE4" w:rsidRPr="00297501" w:rsidRDefault="009639F9" w:rsidP="00636F42">
      <w:pPr>
        <w:widowControl w:val="0"/>
        <w:rPr>
          <w:rFonts w:cs="Arial"/>
        </w:rPr>
      </w:pPr>
      <w:r>
        <w:rPr>
          <w:rFonts w:cs="Arial"/>
        </w:rPr>
        <w:t>Co</w:t>
      </w:r>
      <w:r w:rsidR="002A0C63">
        <w:rPr>
          <w:rFonts w:cs="Arial"/>
        </w:rPr>
        <w:t>mputers and printing available</w:t>
      </w:r>
    </w:p>
    <w:p w:rsidR="00437D56" w:rsidRPr="00297501" w:rsidRDefault="00437D56" w:rsidP="00636F42">
      <w:pPr>
        <w:pStyle w:val="Heading1"/>
        <w:keepNext w:val="0"/>
        <w:keepLines w:val="0"/>
        <w:widowControl w:val="0"/>
        <w:rPr>
          <w:rFonts w:cs="Arial"/>
        </w:rPr>
      </w:pPr>
      <w:r w:rsidRPr="00297501">
        <w:rPr>
          <w:rFonts w:cs="Arial"/>
        </w:rPr>
        <w:t>Changes to the Syllabus</w:t>
      </w:r>
    </w:p>
    <w:p w:rsidR="00437D56" w:rsidRDefault="00437D56" w:rsidP="00636F42">
      <w:pPr>
        <w:widowControl w:val="0"/>
        <w:rPr>
          <w:rFonts w:cs="Arial"/>
        </w:rPr>
      </w:pPr>
      <w:r w:rsidRPr="00297501">
        <w:rPr>
          <w:rFonts w:cs="Arial"/>
        </w:rPr>
        <w:t>I reserve the right to change the contents of this syllabus due to unforeseen circumstances. You will be given noti</w:t>
      </w:r>
      <w:r w:rsidR="00173E39">
        <w:rPr>
          <w:rFonts w:cs="Arial"/>
        </w:rPr>
        <w:t>ce of relevant changes in class</w:t>
      </w:r>
      <w:r w:rsidRPr="00297501">
        <w:rPr>
          <w:rFonts w:cs="Arial"/>
        </w:rPr>
        <w:t>, or through LBCC e-mail.</w:t>
      </w:r>
    </w:p>
    <w:p w:rsidR="00437D56" w:rsidRPr="00297501" w:rsidRDefault="00437D56" w:rsidP="000111AB">
      <w:pPr>
        <w:tabs>
          <w:tab w:val="left" w:pos="4305"/>
        </w:tabs>
        <w:spacing w:line="240" w:lineRule="auto"/>
        <w:jc w:val="center"/>
        <w:rPr>
          <w:rFonts w:cs="Arial"/>
        </w:rPr>
      </w:pPr>
      <w:r w:rsidRPr="00297501">
        <w:rPr>
          <w:rFonts w:cs="Arial"/>
        </w:rPr>
        <w:br w:type="page"/>
      </w:r>
    </w:p>
    <w:sectPr w:rsidR="00437D56" w:rsidRPr="0029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773F6"/>
    <w:multiLevelType w:val="hybridMultilevel"/>
    <w:tmpl w:val="D6669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9F6AB9"/>
    <w:multiLevelType w:val="hybridMultilevel"/>
    <w:tmpl w:val="109ED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111AB"/>
    <w:rsid w:val="00077A3F"/>
    <w:rsid w:val="000E6F9C"/>
    <w:rsid w:val="001438CD"/>
    <w:rsid w:val="00157751"/>
    <w:rsid w:val="001629B6"/>
    <w:rsid w:val="00171157"/>
    <w:rsid w:val="00173E39"/>
    <w:rsid w:val="001F741D"/>
    <w:rsid w:val="00231764"/>
    <w:rsid w:val="0027098E"/>
    <w:rsid w:val="00297501"/>
    <w:rsid w:val="002A0C63"/>
    <w:rsid w:val="002F5C65"/>
    <w:rsid w:val="0034302D"/>
    <w:rsid w:val="00347743"/>
    <w:rsid w:val="0035186B"/>
    <w:rsid w:val="00354412"/>
    <w:rsid w:val="00370A95"/>
    <w:rsid w:val="00437D56"/>
    <w:rsid w:val="004A5F85"/>
    <w:rsid w:val="00550A25"/>
    <w:rsid w:val="0055381F"/>
    <w:rsid w:val="005B7F92"/>
    <w:rsid w:val="00600DBE"/>
    <w:rsid w:val="00614E45"/>
    <w:rsid w:val="00636F42"/>
    <w:rsid w:val="00686179"/>
    <w:rsid w:val="006A27E0"/>
    <w:rsid w:val="006F284C"/>
    <w:rsid w:val="00790E48"/>
    <w:rsid w:val="007E5DD8"/>
    <w:rsid w:val="00832E6F"/>
    <w:rsid w:val="008374F2"/>
    <w:rsid w:val="0085270E"/>
    <w:rsid w:val="008E3E99"/>
    <w:rsid w:val="00953EEE"/>
    <w:rsid w:val="009639F9"/>
    <w:rsid w:val="00AD5BE4"/>
    <w:rsid w:val="00B072B5"/>
    <w:rsid w:val="00B231DE"/>
    <w:rsid w:val="00B23CC5"/>
    <w:rsid w:val="00B2708C"/>
    <w:rsid w:val="00BB7CBE"/>
    <w:rsid w:val="00C32C26"/>
    <w:rsid w:val="00C40DF6"/>
    <w:rsid w:val="00CA1210"/>
    <w:rsid w:val="00D17948"/>
    <w:rsid w:val="00D60ADD"/>
    <w:rsid w:val="00D92A19"/>
    <w:rsid w:val="00E67742"/>
    <w:rsid w:val="00E944B5"/>
    <w:rsid w:val="00EF5F26"/>
    <w:rsid w:val="00F22D70"/>
    <w:rsid w:val="00F865D2"/>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2C66"/>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5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customStyle="1" w:styleId="bred">
    <w:name w:val="bred"/>
    <w:basedOn w:val="DefaultParagraphFont"/>
    <w:rsid w:val="00F865D2"/>
  </w:style>
  <w:style w:type="paragraph" w:styleId="BodyTextIndent3">
    <w:name w:val="Body Text Indent 3"/>
    <w:basedOn w:val="Normal"/>
    <w:link w:val="BodyTextIndent3Char"/>
    <w:rsid w:val="00F865D2"/>
    <w:pPr>
      <w:spacing w:line="360" w:lineRule="auto"/>
      <w:ind w:left="1440" w:hanging="720"/>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F865D2"/>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347743"/>
    <w:pPr>
      <w:spacing w:after="120"/>
      <w:ind w:left="360"/>
    </w:pPr>
  </w:style>
  <w:style w:type="character" w:customStyle="1" w:styleId="BodyTextIndentChar">
    <w:name w:val="Body Text Indent Char"/>
    <w:basedOn w:val="DefaultParagraphFont"/>
    <w:link w:val="BodyTextIndent"/>
    <w:uiPriority w:val="99"/>
    <w:semiHidden/>
    <w:rsid w:val="0034774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474398">
      <w:bodyDiv w:val="1"/>
      <w:marLeft w:val="0"/>
      <w:marRight w:val="0"/>
      <w:marTop w:val="0"/>
      <w:marBottom w:val="0"/>
      <w:divBdr>
        <w:top w:val="none" w:sz="0" w:space="0" w:color="auto"/>
        <w:left w:val="none" w:sz="0" w:space="0" w:color="auto"/>
        <w:bottom w:val="none" w:sz="0" w:space="0" w:color="auto"/>
        <w:right w:val="none" w:sz="0" w:space="0" w:color="auto"/>
      </w:divBdr>
      <w:divsChild>
        <w:div w:id="867720604">
          <w:marLeft w:val="0"/>
          <w:marRight w:val="0"/>
          <w:marTop w:val="0"/>
          <w:marBottom w:val="0"/>
          <w:divBdr>
            <w:top w:val="none" w:sz="0" w:space="0" w:color="auto"/>
            <w:left w:val="none" w:sz="0" w:space="0" w:color="auto"/>
            <w:bottom w:val="none" w:sz="0" w:space="0" w:color="auto"/>
            <w:right w:val="none" w:sz="0" w:space="0" w:color="auto"/>
          </w:divBdr>
        </w:div>
      </w:divsChild>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public-safety-emergency-plann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nnbenton-advocate.symplicity.com/public_report/index.php/pid0737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nbenton.edu/cfar" TargetMode="External"/><Relationship Id="rId11" Type="http://schemas.openxmlformats.org/officeDocument/2006/relationships/hyperlink" Target="http://lbccpublicsafety.mobapp.at/landing/Desktop" TargetMode="External"/><Relationship Id="rId5" Type="http://schemas.openxmlformats.org/officeDocument/2006/relationships/hyperlink" Target="mailto:Moranc@linnbenton.edu" TargetMode="External"/><Relationship Id="rId10" Type="http://schemas.openxmlformats.org/officeDocument/2006/relationships/hyperlink" Target="tel:(541)%20917-4440" TargetMode="External"/><Relationship Id="rId4" Type="http://schemas.openxmlformats.org/officeDocument/2006/relationships/webSettings" Target="webSettings.xml"/><Relationship Id="rId9" Type="http://schemas.openxmlformats.org/officeDocument/2006/relationships/hyperlink" Target="tel:(541)%20926-6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5</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Cameren D. Moran</cp:lastModifiedBy>
  <cp:revision>5</cp:revision>
  <cp:lastPrinted>2019-09-25T17:49:00Z</cp:lastPrinted>
  <dcterms:created xsi:type="dcterms:W3CDTF">2019-09-25T04:46:00Z</dcterms:created>
  <dcterms:modified xsi:type="dcterms:W3CDTF">2019-09-25T17:52:00Z</dcterms:modified>
</cp:coreProperties>
</file>