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English Composition, WR 121 Online,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12:00-1:00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WR 121</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 (will vary with term)</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Moodle Course Website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ind w:firstLine="720"/>
        <w:rPr/>
      </w:pPr>
      <w:r w:rsidDel="00000000" w:rsidR="00000000" w:rsidRPr="00000000">
        <w:rPr>
          <w:rFonts w:ascii="Helvetica Neue" w:cs="Helvetica Neue" w:eastAsia="Helvetica Neue" w:hAnsi="Helvetica Neue"/>
          <w:color w:val="000000"/>
          <w:shd w:fill="f8f8f8" w:val="clear"/>
          <w:rtl w:val="0"/>
        </w:rPr>
        <w:t xml:space="preserve">Placement in </w:t>
      </w:r>
      <w:hyperlink r:id="rId6">
        <w:r w:rsidDel="00000000" w:rsidR="00000000" w:rsidRPr="00000000">
          <w:rPr>
            <w:rFonts w:ascii="Helvetica Neue" w:cs="Helvetica Neue" w:eastAsia="Helvetica Neue" w:hAnsi="Helvetica Neue"/>
            <w:color w:val="0b4da2"/>
            <w:u w:val="single"/>
            <w:rtl w:val="0"/>
          </w:rPr>
          <w:t xml:space="preserve">WR 121</w:t>
        </w:r>
      </w:hyperlink>
      <w:r w:rsidDel="00000000" w:rsidR="00000000" w:rsidRPr="00000000">
        <w:rPr>
          <w:rFonts w:ascii="Helvetica Neue" w:cs="Helvetica Neue" w:eastAsia="Helvetica Neue" w:hAnsi="Helvetica Neue"/>
          <w:color w:val="000000"/>
          <w:shd w:fill="f8f8f8" w:val="clear"/>
          <w:rtl w:val="0"/>
        </w:rPr>
        <w:t xml:space="preserve"> is determined by pre-enrollment testing (CPT) or by passing </w:t>
      </w:r>
      <w:hyperlink r:id="rId7">
        <w:r w:rsidDel="00000000" w:rsidR="00000000" w:rsidRPr="00000000">
          <w:rPr>
            <w:rFonts w:ascii="Helvetica Neue" w:cs="Helvetica Neue" w:eastAsia="Helvetica Neue" w:hAnsi="Helvetica Neue"/>
            <w:color w:val="0b4da2"/>
            <w:u w:val="single"/>
            <w:rtl w:val="0"/>
          </w:rPr>
          <w:t xml:space="preserve">WR 115</w:t>
        </w:r>
      </w:hyperlink>
      <w:r w:rsidDel="00000000" w:rsidR="00000000" w:rsidRPr="00000000">
        <w:rPr>
          <w:rFonts w:ascii="Helvetica Neue" w:cs="Helvetica Neue" w:eastAsia="Helvetica Neue" w:hAnsi="Helvetica Neue"/>
          <w:color w:val="000000"/>
          <w:shd w:fill="f8f8f8" w:val="clear"/>
          <w:rtl w:val="0"/>
        </w:rPr>
        <w:t xml:space="preserve"> with a grade of C or better. Students may challenge their mandatory placement, with an advisor's approval, by signing a self-placement form through their counselor.</w:t>
      </w: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pPr>
      <w:r w:rsidDel="00000000" w:rsidR="00000000" w:rsidRPr="00000000">
        <w:rPr>
          <w:rFonts w:ascii="Helvetica Neue" w:cs="Helvetica Neue" w:eastAsia="Helvetica Neue" w:hAnsi="Helvetica Neue"/>
          <w:color w:val="333333"/>
          <w:shd w:fill="f8f8f8" w:val="clear"/>
          <w:rtl w:val="0"/>
        </w:rPr>
        <w:t xml:space="preserve">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shd w:fill="f8f8f8"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Upon successful completion of this course, students will be able to:</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Analyze the rhetorical needs (the interaction of audiences, purpose/outcome, and subject) of a variety of academic and practical writing assignments.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Locate, evaluate, and integrate high-quality information and opinion in response to the rhetorical needs of an assignment.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Craft sentences and paragraphs that communicate their ideas clearly and effectively using words, sentence patterns, and writing conventions to make their writing clear, credible, and persuasive.</w:t>
      </w:r>
      <w:r w:rsidDel="00000000" w:rsidR="00000000" w:rsidRPr="00000000">
        <w:rPr>
          <w:rtl w:val="0"/>
        </w:rPr>
      </w:r>
    </w:p>
    <w:p w:rsidR="00000000" w:rsidDel="00000000" w:rsidP="00000000" w:rsidRDefault="00000000" w:rsidRPr="00000000" w14:paraId="00000025">
      <w:pPr>
        <w:pStyle w:val="Heading1"/>
        <w:keepNext w:val="0"/>
        <w:keepLines w:val="0"/>
        <w:widowControl w:val="0"/>
        <w:rPr/>
      </w:pPr>
      <w:r w:rsidDel="00000000" w:rsidR="00000000" w:rsidRPr="00000000">
        <w:rPr>
          <w:rtl w:val="0"/>
        </w:rPr>
      </w:r>
    </w:p>
    <w:p w:rsidR="00000000" w:rsidDel="00000000" w:rsidP="00000000" w:rsidRDefault="00000000" w:rsidRPr="00000000" w14:paraId="00000026">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7">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8">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8">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9">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2D">
      <w:pPr>
        <w:pStyle w:val="Heading2"/>
        <w:keepNext w:val="0"/>
        <w:keepLines w:val="0"/>
        <w:widowControl w:val="0"/>
        <w:rPr/>
      </w:pPr>
      <w:r w:rsidDel="00000000" w:rsidR="00000000" w:rsidRPr="00000000">
        <w:rPr>
          <w:rtl w:val="0"/>
        </w:rPr>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2F">
      <w:pPr>
        <w:widowControl w:val="0"/>
        <w:ind w:firstLine="720"/>
        <w:rPr>
          <w:rFonts w:ascii="Arial" w:cs="Arial" w:eastAsia="Arial" w:hAnsi="Arial"/>
        </w:rPr>
      </w:pPr>
      <w:r w:rsidDel="00000000" w:rsidR="00000000" w:rsidRPr="00000000">
        <w:rPr>
          <w:rFonts w:ascii="Arial" w:cs="Arial" w:eastAsia="Arial" w:hAnsi="Arial"/>
          <w:rtl w:val="0"/>
        </w:rPr>
        <w:t xml:space="preserve">Regular and consistent logon, presence, and involvement with the Moodle website with submission of assignments 1-3 times per week.</w:t>
      </w:r>
    </w:p>
    <w:p w:rsidR="00000000" w:rsidDel="00000000" w:rsidP="00000000" w:rsidRDefault="00000000" w:rsidRPr="00000000" w14:paraId="00000030">
      <w:pPr>
        <w:pStyle w:val="Heading2"/>
        <w:keepNext w:val="0"/>
        <w:keepLines w:val="0"/>
        <w:widowControl w:val="0"/>
        <w:rPr/>
      </w:pPr>
      <w:r w:rsidDel="00000000" w:rsidR="00000000" w:rsidRPr="00000000">
        <w:rPr>
          <w:rtl w:val="0"/>
        </w:rPr>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2">
      <w:pPr>
        <w:widowControl w:val="0"/>
        <w:ind w:firstLine="720"/>
        <w:rPr>
          <w:rFonts w:ascii="Arial" w:cs="Arial" w:eastAsia="Arial" w:hAnsi="Arial"/>
        </w:rPr>
      </w:pPr>
      <w:r w:rsidDel="00000000" w:rsidR="00000000" w:rsidRPr="00000000">
        <w:rPr>
          <w:rFonts w:ascii="Arial" w:cs="Arial" w:eastAsia="Arial" w:hAnsi="Arial"/>
          <w:rtl w:val="0"/>
        </w:rPr>
        <w:t xml:space="preserve">Open, online.</w:t>
      </w:r>
    </w:p>
    <w:p w:rsidR="00000000" w:rsidDel="00000000" w:rsidP="00000000" w:rsidRDefault="00000000" w:rsidRPr="00000000" w14:paraId="00000033">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4">
      <w:pPr>
        <w:widowControl w:val="0"/>
        <w:rPr>
          <w:rFonts w:ascii="Arial" w:cs="Arial" w:eastAsia="Arial" w:hAnsi="Arial"/>
          <w:u w:val="single"/>
        </w:rPr>
      </w:pPr>
      <w:r w:rsidDel="00000000" w:rsidR="00000000" w:rsidRPr="00000000">
        <w:rPr>
          <w:rFonts w:ascii="Arial" w:cs="Arial" w:eastAsia="Arial" w:hAnsi="Arial"/>
          <w:u w:val="single"/>
          <w:rtl w:val="0"/>
        </w:rPr>
        <w:t xml:space="preserve">Assignments:</w:t>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3 Essays @ 100 points each</w:t>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1 Rhetorical Analysis Assignment @ 50 points</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1 two-hour Final Exam worth 30% of the course grade</w:t>
      </w:r>
    </w:p>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41">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2">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3">
      <w:pPr>
        <w:pStyle w:val="Heading1"/>
        <w:keepNext w:val="0"/>
        <w:keepLines w:val="0"/>
        <w:widowControl w:val="0"/>
        <w:rPr/>
      </w:pPr>
      <w:r w:rsidDel="00000000" w:rsidR="00000000" w:rsidRPr="00000000">
        <w:rPr>
          <w:rtl w:val="0"/>
        </w:rPr>
      </w:r>
    </w:p>
    <w:p w:rsidR="00000000" w:rsidDel="00000000" w:rsidP="00000000" w:rsidRDefault="00000000" w:rsidRPr="00000000" w14:paraId="00000044">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5">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6">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7">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8">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A">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B">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C">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D">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E">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10">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0">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2">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3">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2">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3">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4">
        <w:r w:rsidDel="00000000" w:rsidR="00000000" w:rsidRPr="00000000">
          <w:rPr>
            <w:rFonts w:ascii="Arial" w:cs="Arial" w:eastAsia="Arial" w:hAnsi="Arial"/>
            <w:color w:val="0070c0"/>
            <w:u w:val="single"/>
            <w:rtl w:val="0"/>
          </w:rPr>
          <w:t xml:space="preserve">public safety app</w:t>
        </w:r>
      </w:hyperlink>
      <w:hyperlink r:id="rId15">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4">
      <w:pPr>
        <w:pStyle w:val="Heading1"/>
        <w:keepNext w:val="0"/>
        <w:keepLines w:val="0"/>
        <w:widowControl w:val="0"/>
        <w:rPr/>
      </w:pPr>
      <w:r w:rsidDel="00000000" w:rsidR="00000000" w:rsidRPr="00000000">
        <w:rPr>
          <w:rtl w:val="0"/>
        </w:rPr>
      </w:r>
    </w:p>
    <w:p w:rsidR="00000000" w:rsidDel="00000000" w:rsidP="00000000" w:rsidRDefault="00000000" w:rsidRPr="00000000" w14:paraId="00000055">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9">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A">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B">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C">
      <w:pPr>
        <w:pStyle w:val="Heading1"/>
        <w:keepNext w:val="0"/>
        <w:keepLines w:val="0"/>
        <w:widowControl w:val="0"/>
        <w:rPr/>
      </w:pPr>
      <w:r w:rsidDel="00000000" w:rsidR="00000000" w:rsidRPr="00000000">
        <w:rPr>
          <w:rtl w:val="0"/>
        </w:rPr>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E">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F">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60">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61">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Orientation:  learning our materials (quizzes and activities)</w:t>
      </w:r>
    </w:p>
    <w:p w:rsidR="00000000" w:rsidDel="00000000" w:rsidP="00000000" w:rsidRDefault="00000000" w:rsidRPr="00000000" w14:paraId="0000006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Rhetorical Analysis: Who is your audience?</w:t>
      </w:r>
    </w:p>
    <w:p w:rsidR="00000000" w:rsidDel="00000000" w:rsidP="00000000" w:rsidRDefault="00000000" w:rsidRPr="00000000" w14:paraId="0000006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Scholarship Application</w:t>
      </w:r>
    </w:p>
    <w:p w:rsidR="00000000" w:rsidDel="00000000" w:rsidP="00000000" w:rsidRDefault="00000000" w:rsidRPr="00000000" w14:paraId="0000006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Understanding Process analysis Essays (quizzes and activities)</w:t>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Researching your topic</w:t>
      </w:r>
    </w:p>
    <w:p w:rsidR="00000000" w:rsidDel="00000000" w:rsidP="00000000" w:rsidRDefault="00000000" w:rsidRPr="00000000" w14:paraId="0000006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detailed Vacation Itinerary</w:t>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Understanding what an Argument Essay is</w:t>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Researching your topic</w:t>
      </w:r>
    </w:p>
    <w:p w:rsidR="00000000" w:rsidDel="00000000" w:rsidP="00000000" w:rsidRDefault="00000000" w:rsidRPr="00000000" w14:paraId="0000006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Argument (quizzes and activities)</w:t>
      </w:r>
    </w:p>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Student Conferences; Revisions; Practice Final</w:t>
      </w:r>
    </w:p>
    <w:p w:rsidR="00000000" w:rsidDel="00000000" w:rsidP="00000000" w:rsidRDefault="00000000" w:rsidRPr="00000000" w14:paraId="000000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Exam (30% course total):  Monday night, online, 6-8pm</w:t>
      </w:r>
    </w:p>
    <w:p w:rsidR="00000000" w:rsidDel="00000000" w:rsidP="00000000" w:rsidRDefault="00000000" w:rsidRPr="00000000" w14:paraId="00000071">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trHeight w:val="270" w:hRule="atLeast"/>
        </w:trPr>
        <w:tc>
          <w:tcPr/>
          <w:p w:rsidR="00000000" w:rsidDel="00000000" w:rsidP="00000000" w:rsidRDefault="00000000" w:rsidRPr="00000000" w14:paraId="00000072">
            <w:pPr>
              <w:pStyle w:val="Heading3"/>
              <w:jc w:val="center"/>
              <w:rPr/>
            </w:pPr>
            <w:r w:rsidDel="00000000" w:rsidR="00000000" w:rsidRPr="00000000">
              <w:rPr>
                <w:rtl w:val="0"/>
              </w:rPr>
              <w:t xml:space="preserve">W</w:t>
            </w:r>
            <w:bookmarkStart w:colFirst="0" w:colLast="0" w:name="30j0zll" w:id="1"/>
            <w:bookmarkEnd w:id="1"/>
            <w:r w:rsidDel="00000000" w:rsidR="00000000" w:rsidRPr="00000000">
              <w:rPr>
                <w:rtl w:val="0"/>
              </w:rPr>
              <w:t xml:space="preserve">eek</w:t>
            </w:r>
          </w:p>
        </w:tc>
        <w:tc>
          <w:tcPr/>
          <w:p w:rsidR="00000000" w:rsidDel="00000000" w:rsidP="00000000" w:rsidRDefault="00000000" w:rsidRPr="00000000" w14:paraId="00000073">
            <w:pPr>
              <w:pStyle w:val="Heading3"/>
              <w:rPr/>
            </w:pPr>
            <w:r w:rsidDel="00000000" w:rsidR="00000000" w:rsidRPr="00000000">
              <w:rPr>
                <w:rtl w:val="0"/>
              </w:rPr>
              <w:t xml:space="preserve">Readings</w:t>
            </w:r>
          </w:p>
        </w:tc>
        <w:tc>
          <w:tcPr/>
          <w:p w:rsidR="00000000" w:rsidDel="00000000" w:rsidP="00000000" w:rsidRDefault="00000000" w:rsidRPr="00000000" w14:paraId="00000074">
            <w:pPr>
              <w:pStyle w:val="Heading3"/>
              <w:rPr/>
            </w:pPr>
            <w:r w:rsidDel="00000000" w:rsidR="00000000" w:rsidRPr="00000000">
              <w:rPr>
                <w:rtl w:val="0"/>
              </w:rPr>
              <w:t xml:space="preserve">Activities</w:t>
            </w:r>
          </w:p>
        </w:tc>
        <w:tc>
          <w:tcPr/>
          <w:p w:rsidR="00000000" w:rsidDel="00000000" w:rsidP="00000000" w:rsidRDefault="00000000" w:rsidRPr="00000000" w14:paraId="00000075">
            <w:pPr>
              <w:pStyle w:val="Heading3"/>
              <w:rPr/>
            </w:pPr>
            <w:r w:rsidDel="00000000" w:rsidR="00000000" w:rsidRPr="00000000">
              <w:rPr>
                <w:rtl w:val="0"/>
              </w:rPr>
              <w:t xml:space="preserve">Due dates</w:t>
            </w:r>
          </w:p>
        </w:tc>
      </w:tr>
      <w:tr>
        <w:trPr>
          <w:trHeight w:val="270" w:hRule="atLeast"/>
        </w:trPr>
        <w:tc>
          <w:tcPr/>
          <w:p w:rsidR="00000000" w:rsidDel="00000000" w:rsidP="00000000" w:rsidRDefault="00000000" w:rsidRPr="00000000" w14:paraId="00000076">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7A">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59" w:hRule="atLeast"/>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Tuesday &amp; Thursday </w:t>
            </w:r>
          </w:p>
        </w:tc>
      </w:tr>
      <w:tr>
        <w:trPr>
          <w:trHeight w:val="270" w:hRule="atLeast"/>
        </w:trPr>
        <w:tc>
          <w:tcPr/>
          <w:p w:rsidR="00000000" w:rsidDel="00000000" w:rsidP="00000000" w:rsidRDefault="00000000" w:rsidRPr="00000000" w14:paraId="00000082">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86">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8A">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8E">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4">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96">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9A">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 Conferences; essay posted for final exam</w:t>
            </w:r>
          </w:p>
        </w:tc>
        <w:tc>
          <w:tcPr/>
          <w:p w:rsidR="00000000" w:rsidDel="00000000" w:rsidP="00000000" w:rsidRDefault="00000000" w:rsidRPr="00000000" w14:paraId="0000009C">
            <w:pPr>
              <w:widowControl w:val="0"/>
              <w:rPr>
                <w:rFonts w:ascii="Arial" w:cs="Arial" w:eastAsia="Arial" w:hAnsi="Arial"/>
              </w:rPr>
            </w:pPr>
            <w:r w:rsidDel="00000000" w:rsidR="00000000" w:rsidRPr="00000000">
              <w:rPr>
                <w:rFonts w:ascii="Arial" w:cs="Arial" w:eastAsia="Arial" w:hAnsi="Arial"/>
                <w:rtl w:val="0"/>
              </w:rPr>
              <w:t xml:space="preserve">Revise one essay; conference; practice final</w:t>
            </w:r>
          </w:p>
        </w:tc>
        <w:tc>
          <w:tcPr/>
          <w:p w:rsidR="00000000" w:rsidDel="00000000" w:rsidP="00000000" w:rsidRDefault="00000000" w:rsidRPr="00000000" w14:paraId="0000009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70" w:hRule="atLeast"/>
        </w:trPr>
        <w:tc>
          <w:tcPr/>
          <w:p w:rsidR="00000000" w:rsidDel="00000000" w:rsidP="00000000" w:rsidRDefault="00000000" w:rsidRPr="00000000" w14:paraId="0000009E">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Essay material provided I week prior</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Two-hour online final exam</w:t>
            </w:r>
          </w:p>
        </w:tc>
        <w:tc>
          <w:tcPr/>
          <w:p w:rsidR="00000000" w:rsidDel="00000000" w:rsidP="00000000" w:rsidRDefault="00000000" w:rsidRPr="00000000" w14:paraId="000000A1">
            <w:pPr>
              <w:widowControl w:val="0"/>
              <w:rPr>
                <w:rFonts w:ascii="Arial" w:cs="Arial" w:eastAsia="Arial" w:hAnsi="Arial"/>
              </w:rPr>
            </w:pPr>
            <w:r w:rsidDel="00000000" w:rsidR="00000000" w:rsidRPr="00000000">
              <w:rPr>
                <w:rFonts w:ascii="Arial" w:cs="Arial" w:eastAsia="Arial" w:hAnsi="Arial"/>
                <w:rtl w:val="0"/>
              </w:rPr>
              <w:t xml:space="preserve">Monday 6-8pm</w:t>
            </w:r>
          </w:p>
          <w:p w:rsidR="00000000" w:rsidDel="00000000" w:rsidP="00000000" w:rsidRDefault="00000000" w:rsidRPr="00000000" w14:paraId="000000A2">
            <w:pPr>
              <w:widowControl w:val="0"/>
              <w:rPr>
                <w:rFonts w:ascii="Arial" w:cs="Arial" w:eastAsia="Arial" w:hAnsi="Arial"/>
              </w:rPr>
            </w:pPr>
            <w:r w:rsidDel="00000000" w:rsidR="00000000" w:rsidRPr="00000000">
              <w:rPr>
                <w:rFonts w:ascii="Arial" w:cs="Arial" w:eastAsia="Arial" w:hAnsi="Arial"/>
                <w:rtl w:val="0"/>
              </w:rPr>
              <w:t xml:space="preserve">of Finals Week</w:t>
            </w:r>
          </w:p>
        </w:tc>
      </w:tr>
    </w:tbl>
    <w:p w:rsidR="00000000" w:rsidDel="00000000" w:rsidP="00000000" w:rsidRDefault="00000000" w:rsidRPr="00000000" w14:paraId="000000A3">
      <w:pPr>
        <w:widowControl w:val="0"/>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hyperlink" Target="http://linnbenton.smartcatalogiq.com/en/current/Catalog/Courses/WR-Writing/100/WR-115"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