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Assignment #4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Convert the following decimal numbers to 8-bit floating point notation using excess notation for exponent.  Indicate if truncation error exists.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01011100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3.75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01101111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-1.25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11011010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-2.375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11101001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 Truncation Error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Convert the following 8-bit floating point notation using excess notation for exponent to decimal numbers.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11101100</w:t>
      </w:r>
      <w:r w:rsidDel="00000000" w:rsidR="00000000" w:rsidRPr="00000000">
        <w:rPr>
          <w:color w:val="00b050"/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32"/>
          <w:szCs w:val="32"/>
          <w:rtl w:val="0"/>
        </w:rPr>
        <w:t xml:space="preserve">3.00</w:t>
      </w:r>
      <w:r w:rsidDel="00000000" w:rsidR="00000000" w:rsidRPr="00000000">
        <w:rPr>
          <w:color w:val="00b050"/>
          <w:sz w:val="24"/>
          <w:szCs w:val="24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10111100</w:t>
      </w:r>
      <w:r w:rsidDel="00000000" w:rsidR="00000000" w:rsidRPr="00000000">
        <w:rPr>
          <w:color w:val="00b050"/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32"/>
          <w:szCs w:val="32"/>
          <w:rtl w:val="0"/>
        </w:rPr>
        <w:t xml:space="preserve">-3/8</w:t>
      </w:r>
      <w:r w:rsidDel="00000000" w:rsidR="00000000" w:rsidRPr="00000000">
        <w:rPr>
          <w:color w:val="00b050"/>
          <w:sz w:val="24"/>
          <w:szCs w:val="24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10101101</w:t>
      </w:r>
      <w:r w:rsidDel="00000000" w:rsidR="00000000" w:rsidRPr="00000000">
        <w:rPr>
          <w:color w:val="00b050"/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32"/>
          <w:szCs w:val="32"/>
          <w:rtl w:val="0"/>
        </w:rPr>
        <w:t xml:space="preserve">13/64</w:t>
      </w:r>
      <w:r w:rsidDel="00000000" w:rsidR="00000000" w:rsidRPr="00000000">
        <w:rPr>
          <w:color w:val="00b050"/>
          <w:sz w:val="24"/>
          <w:szCs w:val="24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10011100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-3/32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Convert the following binary to hexadecimal.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10100110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A6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00110101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35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11111110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FE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EC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10110000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B0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01111000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78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01100011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63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01010101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55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Convert the following hexadecimal numbers to binary.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00110100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00011011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01110000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11110100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May combine binary into one 8-bit string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11001000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01011101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10011010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00101110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sz w:val="24"/>
          <w:szCs w:val="24"/>
          <w:rtl w:val="0"/>
        </w:rPr>
        <w:t xml:space="preserve">5) List three common “types” of data storage.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Magnetic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Optical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Solid State / Flash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