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011" w:rsidRDefault="00E15011" w:rsidP="00E15011">
      <w:pPr>
        <w:spacing w:line="480" w:lineRule="atLeast"/>
        <w:jc w:val="center"/>
        <w:rPr>
          <w:b/>
          <w:color w:val="000000"/>
        </w:rPr>
      </w:pPr>
      <w:r>
        <w:rPr>
          <w:b/>
          <w:color w:val="000000"/>
        </w:rPr>
        <w:t>---------------------------------------------------------------------------------------------------------------------</w:t>
      </w:r>
    </w:p>
    <w:p w:rsidR="00BE0FF4" w:rsidRPr="003874B7" w:rsidRDefault="002344DC" w:rsidP="002344DC">
      <w:pPr>
        <w:ind w:left="2880" w:firstLine="720"/>
        <w:rPr>
          <w:b/>
          <w:color w:val="000000"/>
        </w:rPr>
      </w:pPr>
      <w:r>
        <w:rPr>
          <w:b/>
          <w:color w:val="000000"/>
        </w:rPr>
        <w:t xml:space="preserve">  </w:t>
      </w:r>
      <w:r w:rsidR="00BE0FF4" w:rsidRPr="003874B7">
        <w:rPr>
          <w:b/>
          <w:color w:val="000000"/>
        </w:rPr>
        <w:t>PHASE THREE</w:t>
      </w:r>
      <w:r>
        <w:rPr>
          <w:b/>
          <w:color w:val="000000"/>
        </w:rPr>
        <w:tab/>
      </w:r>
      <w:r>
        <w:rPr>
          <w:b/>
          <w:color w:val="000000"/>
        </w:rPr>
        <w:tab/>
      </w:r>
      <w:r>
        <w:rPr>
          <w:b/>
          <w:color w:val="000000"/>
        </w:rPr>
        <w:tab/>
      </w:r>
      <w:r>
        <w:rPr>
          <w:b/>
          <w:color w:val="000000"/>
        </w:rPr>
        <w:tab/>
      </w:r>
      <w:r>
        <w:rPr>
          <w:b/>
          <w:noProof/>
          <w:color w:val="000000"/>
        </w:rPr>
        <w:drawing>
          <wp:inline distT="0" distB="0" distL="0" distR="0">
            <wp:extent cx="771525" cy="295275"/>
            <wp:effectExtent l="19050" t="0" r="9525" b="0"/>
            <wp:docPr id="37" name="Picture 8" descr="NEW00142.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00142.GIF"/>
                    <pic:cNvPicPr/>
                  </pic:nvPicPr>
                  <pic:blipFill>
                    <a:blip r:embed="rId8" cstate="print"/>
                    <a:stretch>
                      <a:fillRect/>
                    </a:stretch>
                  </pic:blipFill>
                  <pic:spPr>
                    <a:xfrm>
                      <a:off x="0" y="0"/>
                      <a:ext cx="771525" cy="295275"/>
                    </a:xfrm>
                    <a:prstGeom prst="rect">
                      <a:avLst/>
                    </a:prstGeom>
                  </pic:spPr>
                </pic:pic>
              </a:graphicData>
            </a:graphic>
          </wp:inline>
        </w:drawing>
      </w:r>
    </w:p>
    <w:p w:rsidR="00BE0FF4" w:rsidRPr="003874B7" w:rsidRDefault="002344DC" w:rsidP="002344DC">
      <w:pPr>
        <w:ind w:left="2160" w:firstLine="720"/>
        <w:rPr>
          <w:b/>
          <w:color w:val="000000"/>
        </w:rPr>
      </w:pPr>
      <w:r>
        <w:rPr>
          <w:b/>
          <w:color w:val="000000"/>
        </w:rPr>
        <w:t xml:space="preserve">        </w:t>
      </w:r>
      <w:r w:rsidR="00BE0FF4" w:rsidRPr="003874B7">
        <w:rPr>
          <w:b/>
          <w:color w:val="000000"/>
        </w:rPr>
        <w:t>EXERCISE SEVEN-</w:t>
      </w:r>
      <w:proofErr w:type="gramStart"/>
      <w:r w:rsidR="00BE0FF4" w:rsidRPr="003874B7">
        <w:rPr>
          <w:b/>
          <w:color w:val="000000"/>
        </w:rPr>
        <w:t>A</w:t>
      </w:r>
      <w:r>
        <w:rPr>
          <w:b/>
          <w:color w:val="000000"/>
        </w:rPr>
        <w:tab/>
      </w:r>
      <w:r>
        <w:rPr>
          <w:b/>
          <w:color w:val="000000"/>
        </w:rPr>
        <w:tab/>
      </w:r>
      <w:r>
        <w:rPr>
          <w:b/>
          <w:color w:val="000000"/>
        </w:rPr>
        <w:tab/>
        <w:t xml:space="preserve">         </w:t>
      </w:r>
      <w:r w:rsidRPr="004D64A7">
        <w:rPr>
          <w:color w:val="000000"/>
          <w:sz w:val="20"/>
        </w:rPr>
        <w:t>House</w:t>
      </w:r>
      <w:proofErr w:type="gramEnd"/>
      <w:r w:rsidRPr="004D64A7">
        <w:rPr>
          <w:color w:val="000000"/>
          <w:sz w:val="20"/>
        </w:rPr>
        <w:t xml:space="preserve"> Information</w:t>
      </w:r>
    </w:p>
    <w:p w:rsidR="00BE0FF4" w:rsidRDefault="00BE0FF4" w:rsidP="00BE0FF4">
      <w:pPr>
        <w:jc w:val="center"/>
        <w:rPr>
          <w:b/>
          <w:color w:val="000000"/>
        </w:rPr>
      </w:pPr>
    </w:p>
    <w:p w:rsidR="00BE0FF4" w:rsidRPr="00281DBA" w:rsidRDefault="00BE0FF4" w:rsidP="00BE0FF4">
      <w:pPr>
        <w:jc w:val="center"/>
        <w:rPr>
          <w:b/>
          <w:color w:val="000000"/>
          <w:u w:val="single"/>
        </w:rPr>
      </w:pPr>
      <w:r w:rsidRPr="00281DBA">
        <w:rPr>
          <w:b/>
          <w:color w:val="000000"/>
          <w:u w:val="single"/>
        </w:rPr>
        <w:t xml:space="preserve">This exercise should be answered using the Phase </w:t>
      </w:r>
      <w:r>
        <w:rPr>
          <w:b/>
          <w:color w:val="000000"/>
          <w:u w:val="single"/>
        </w:rPr>
        <w:t>3</w:t>
      </w:r>
      <w:r w:rsidRPr="00281DBA">
        <w:rPr>
          <w:b/>
          <w:color w:val="000000"/>
          <w:u w:val="single"/>
        </w:rPr>
        <w:t xml:space="preserve"> </w:t>
      </w:r>
      <w:r>
        <w:rPr>
          <w:b/>
          <w:color w:val="000000"/>
          <w:u w:val="single"/>
        </w:rPr>
        <w:t>Variables Worksheet</w:t>
      </w:r>
      <w:r w:rsidRPr="00281DBA">
        <w:rPr>
          <w:b/>
          <w:color w:val="000000"/>
          <w:u w:val="single"/>
        </w:rPr>
        <w:t xml:space="preserve"> </w:t>
      </w:r>
    </w:p>
    <w:p w:rsidR="00BE0FF4" w:rsidRDefault="00BE0FF4" w:rsidP="00BE0FF4">
      <w:pPr>
        <w:jc w:val="center"/>
        <w:rPr>
          <w:b/>
          <w:color w:val="000000"/>
        </w:rPr>
      </w:pPr>
      <w:r>
        <w:rPr>
          <w:b/>
          <w:noProof/>
          <w:color w:val="000000"/>
        </w:rPr>
        <w:drawing>
          <wp:inline distT="0" distB="0" distL="0" distR="0">
            <wp:extent cx="1371600" cy="688975"/>
            <wp:effectExtent l="0" t="0" r="0" b="0"/>
            <wp:docPr id="1" name="Picture 1" descr="CLICK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KE"/>
                    <pic:cNvPicPr>
                      <a:picLocks noChangeAspect="1" noChangeArrowheads="1" noCrop="1"/>
                    </pic:cNvPicPr>
                  </pic:nvPicPr>
                  <pic:blipFill>
                    <a:blip r:embed="rId10" cstate="print"/>
                    <a:srcRect/>
                    <a:stretch>
                      <a:fillRect/>
                    </a:stretch>
                  </pic:blipFill>
                  <pic:spPr bwMode="auto">
                    <a:xfrm>
                      <a:off x="0" y="0"/>
                      <a:ext cx="1371600" cy="688975"/>
                    </a:xfrm>
                    <a:prstGeom prst="rect">
                      <a:avLst/>
                    </a:prstGeom>
                    <a:noFill/>
                    <a:ln w="9525">
                      <a:noFill/>
                      <a:miter lim="800000"/>
                      <a:headEnd/>
                      <a:tailEnd/>
                    </a:ln>
                  </pic:spPr>
                </pic:pic>
              </a:graphicData>
            </a:graphic>
          </wp:inline>
        </w:drawing>
      </w:r>
      <w:r>
        <w:rPr>
          <w:b/>
          <w:noProof/>
          <w:color w:val="000000"/>
        </w:rPr>
        <w:drawing>
          <wp:inline distT="0" distB="0" distL="0" distR="0">
            <wp:extent cx="628015" cy="914400"/>
            <wp:effectExtent l="0" t="0" r="0" b="0"/>
            <wp:docPr id="2" name="Picture 2" descr="3RED">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RED"/>
                    <pic:cNvPicPr>
                      <a:picLocks noChangeAspect="1" noChangeArrowheads="1" noCrop="1"/>
                    </pic:cNvPicPr>
                  </pic:nvPicPr>
                  <pic:blipFill>
                    <a:blip r:embed="rId11" cstate="print"/>
                    <a:srcRect/>
                    <a:stretch>
                      <a:fillRect/>
                    </a:stretch>
                  </pic:blipFill>
                  <pic:spPr bwMode="auto">
                    <a:xfrm>
                      <a:off x="0" y="0"/>
                      <a:ext cx="628015" cy="914400"/>
                    </a:xfrm>
                    <a:prstGeom prst="rect">
                      <a:avLst/>
                    </a:prstGeom>
                    <a:noFill/>
                    <a:ln w="9525">
                      <a:noFill/>
                      <a:miter lim="800000"/>
                      <a:headEnd/>
                      <a:tailEnd/>
                    </a:ln>
                  </pic:spPr>
                </pic:pic>
              </a:graphicData>
            </a:graphic>
          </wp:inline>
        </w:drawing>
      </w:r>
    </w:p>
    <w:p w:rsidR="00BE0FF4" w:rsidRDefault="00BE0FF4" w:rsidP="00BE0FF4">
      <w:pPr>
        <w:jc w:val="center"/>
        <w:rPr>
          <w:b/>
          <w:color w:val="000000"/>
        </w:rPr>
      </w:pPr>
    </w:p>
    <w:p w:rsidR="00BE0FF4" w:rsidRPr="003874B7" w:rsidRDefault="00BE0FF4" w:rsidP="00BE0FF4">
      <w:pPr>
        <w:jc w:val="center"/>
        <w:rPr>
          <w:b/>
          <w:i/>
          <w:color w:val="000000"/>
        </w:rPr>
      </w:pPr>
      <w:r w:rsidRPr="003874B7">
        <w:rPr>
          <w:b/>
          <w:color w:val="000000"/>
        </w:rPr>
        <w:t xml:space="preserve">Evaluating a New Location for </w:t>
      </w:r>
      <w:proofErr w:type="gramStart"/>
      <w:r w:rsidRPr="003874B7">
        <w:rPr>
          <w:b/>
          <w:i/>
          <w:color w:val="000000"/>
        </w:rPr>
        <w:t>The</w:t>
      </w:r>
      <w:proofErr w:type="gramEnd"/>
      <w:r w:rsidRPr="003874B7">
        <w:rPr>
          <w:b/>
          <w:i/>
          <w:color w:val="000000"/>
        </w:rPr>
        <w:t xml:space="preserve"> House</w:t>
      </w:r>
    </w:p>
    <w:p w:rsidR="00BE0FF4" w:rsidRPr="003874B7" w:rsidRDefault="00BE0FF4" w:rsidP="00BE0FF4">
      <w:pPr>
        <w:jc w:val="center"/>
        <w:rPr>
          <w:color w:val="000000"/>
        </w:rPr>
      </w:pPr>
    </w:p>
    <w:p w:rsidR="00BE0FF4" w:rsidRDefault="00BE0FF4" w:rsidP="00BE0FF4">
      <w:pPr>
        <w:jc w:val="both"/>
        <w:rPr>
          <w:color w:val="000000"/>
        </w:rPr>
      </w:pPr>
      <w:r w:rsidRPr="003874B7">
        <w:rPr>
          <w:color w:val="000000"/>
        </w:rPr>
        <w:tab/>
        <w:t xml:space="preserve">Currently </w:t>
      </w:r>
      <w:r w:rsidRPr="003874B7">
        <w:rPr>
          <w:i/>
          <w:color w:val="000000"/>
        </w:rPr>
        <w:t>The House</w:t>
      </w:r>
      <w:r w:rsidRPr="003874B7">
        <w:rPr>
          <w:color w:val="000000"/>
        </w:rPr>
        <w:t xml:space="preserve"> is located </w:t>
      </w:r>
      <w:r>
        <w:rPr>
          <w:color w:val="000000"/>
        </w:rPr>
        <w:t xml:space="preserve">on the </w:t>
      </w:r>
      <w:r w:rsidRPr="003874B7">
        <w:rPr>
          <w:color w:val="000000"/>
        </w:rPr>
        <w:t>Town Square</w:t>
      </w:r>
      <w:r>
        <w:rPr>
          <w:color w:val="000000"/>
        </w:rPr>
        <w:t xml:space="preserve"> of Hamilton </w:t>
      </w:r>
      <w:r w:rsidRPr="003874B7">
        <w:rPr>
          <w:color w:val="000000"/>
        </w:rPr>
        <w:t xml:space="preserve">and draws customers from a three-mile radius that encompasses the entire community.   </w:t>
      </w:r>
    </w:p>
    <w:p w:rsidR="00BE0FF4" w:rsidRPr="003874B7" w:rsidRDefault="00BE0FF4" w:rsidP="00BE0FF4">
      <w:pPr>
        <w:jc w:val="both"/>
        <w:rPr>
          <w:color w:val="000000"/>
        </w:rPr>
      </w:pPr>
    </w:p>
    <w:p w:rsidR="00BE0FF4" w:rsidRDefault="00BE0FF4" w:rsidP="00BE0FF4">
      <w:pPr>
        <w:jc w:val="both"/>
        <w:rPr>
          <w:color w:val="000000"/>
        </w:rPr>
      </w:pPr>
      <w:r w:rsidRPr="003874B7">
        <w:rPr>
          <w:color w:val="000000"/>
        </w:rPr>
        <w:tab/>
        <w:t xml:space="preserve">Fred and Anne are considering opening a second store at the edge of town across the street from the </w:t>
      </w:r>
      <w:proofErr w:type="spellStart"/>
      <w:r w:rsidRPr="003874B7">
        <w:rPr>
          <w:color w:val="000000"/>
        </w:rPr>
        <w:t>Wal</w:t>
      </w:r>
      <w:proofErr w:type="spellEnd"/>
      <w:r w:rsidRPr="003874B7">
        <w:rPr>
          <w:color w:val="000000"/>
        </w:rPr>
        <w:t xml:space="preserve">*Mart Discount Department Store. The </w:t>
      </w:r>
      <w:proofErr w:type="spellStart"/>
      <w:r w:rsidRPr="003874B7">
        <w:rPr>
          <w:color w:val="000000"/>
        </w:rPr>
        <w:t>Wal</w:t>
      </w:r>
      <w:proofErr w:type="spellEnd"/>
      <w:r w:rsidRPr="003874B7">
        <w:rPr>
          <w:color w:val="000000"/>
        </w:rPr>
        <w:t xml:space="preserve">*Mart attracts people from the local community and the surrounding five smaller towns which are within a 15-mile radius of the </w:t>
      </w:r>
      <w:proofErr w:type="spellStart"/>
      <w:r w:rsidRPr="003874B7">
        <w:rPr>
          <w:color w:val="000000"/>
        </w:rPr>
        <w:t>Wal</w:t>
      </w:r>
      <w:proofErr w:type="spellEnd"/>
      <w:r w:rsidRPr="003874B7">
        <w:rPr>
          <w:color w:val="000000"/>
        </w:rPr>
        <w:t xml:space="preserve">*Mart. The population density within this 15-mile trade area averages 24.6 households per square mile.  </w:t>
      </w:r>
    </w:p>
    <w:p w:rsidR="00BE0FF4" w:rsidRPr="003874B7" w:rsidRDefault="00BE0FF4" w:rsidP="00BE0FF4">
      <w:pPr>
        <w:jc w:val="both"/>
        <w:rPr>
          <w:color w:val="000000"/>
        </w:rPr>
      </w:pPr>
    </w:p>
    <w:p w:rsidR="00BE0FF4" w:rsidRDefault="00BE0FF4" w:rsidP="00BE0FF4">
      <w:pPr>
        <w:jc w:val="both"/>
        <w:rPr>
          <w:color w:val="000000"/>
        </w:rPr>
      </w:pPr>
      <w:r w:rsidRPr="003874B7">
        <w:rPr>
          <w:color w:val="000000"/>
        </w:rPr>
        <w:tab/>
        <w:t xml:space="preserve">The building Fred and Anne are considering leasing is 4500 square feet. Hours of operation would be 10 a.m. to 8 p.m., Monday-Saturday.  </w:t>
      </w:r>
    </w:p>
    <w:p w:rsidR="00BE0FF4" w:rsidRPr="003874B7" w:rsidRDefault="00BE0FF4" w:rsidP="00BE0FF4">
      <w:pPr>
        <w:jc w:val="both"/>
        <w:rPr>
          <w:color w:val="000000"/>
        </w:rPr>
      </w:pPr>
    </w:p>
    <w:p w:rsidR="00BE0FF4" w:rsidRDefault="00BE0FF4" w:rsidP="00BE0FF4">
      <w:pPr>
        <w:jc w:val="both"/>
        <w:rPr>
          <w:color w:val="000000"/>
        </w:rPr>
      </w:pPr>
      <w:r w:rsidRPr="003874B7">
        <w:rPr>
          <w:color w:val="000000"/>
        </w:rPr>
        <w:tab/>
        <w:t>They expect fixed operating costs to be $1</w:t>
      </w:r>
      <w:r>
        <w:rPr>
          <w:color w:val="000000"/>
        </w:rPr>
        <w:t>75</w:t>
      </w:r>
      <w:r w:rsidRPr="003874B7">
        <w:rPr>
          <w:color w:val="000000"/>
        </w:rPr>
        <w:t>,</w:t>
      </w:r>
      <w:r>
        <w:rPr>
          <w:color w:val="000000"/>
        </w:rPr>
        <w:t>200 for the year comprising of:</w:t>
      </w:r>
    </w:p>
    <w:p w:rsidR="00BE0FF4" w:rsidRDefault="00BE0FF4" w:rsidP="00BE0FF4">
      <w:pPr>
        <w:jc w:val="both"/>
        <w:rPr>
          <w:color w:val="000000"/>
        </w:rPr>
      </w:pPr>
    </w:p>
    <w:p w:rsidR="00BE0FF4" w:rsidRDefault="00BE0FF4" w:rsidP="00BE0FF4">
      <w:pPr>
        <w:jc w:val="both"/>
        <w:rPr>
          <w:color w:val="000000"/>
        </w:rPr>
      </w:pPr>
      <w:r>
        <w:rPr>
          <w:color w:val="000000"/>
        </w:rPr>
        <w:tab/>
      </w:r>
      <w:r>
        <w:rPr>
          <w:color w:val="000000"/>
        </w:rPr>
        <w:tab/>
        <w:t xml:space="preserve">Supervisory </w:t>
      </w:r>
      <w:proofErr w:type="gramStart"/>
      <w:r>
        <w:rPr>
          <w:color w:val="000000"/>
        </w:rPr>
        <w:t>Salary  -</w:t>
      </w:r>
      <w:proofErr w:type="gramEnd"/>
      <w:r>
        <w:rPr>
          <w:color w:val="000000"/>
        </w:rPr>
        <w:t xml:space="preserve">  </w:t>
      </w:r>
      <w:r>
        <w:rPr>
          <w:color w:val="000000"/>
        </w:rPr>
        <w:tab/>
      </w:r>
      <w:r>
        <w:rPr>
          <w:color w:val="000000"/>
        </w:rPr>
        <w:tab/>
      </w:r>
      <w:r>
        <w:rPr>
          <w:color w:val="000000"/>
        </w:rPr>
        <w:tab/>
        <w:t xml:space="preserve"> $30,000</w:t>
      </w:r>
    </w:p>
    <w:p w:rsidR="00BE0FF4" w:rsidRDefault="00BE0FF4" w:rsidP="00BE0FF4">
      <w:pPr>
        <w:jc w:val="both"/>
        <w:rPr>
          <w:color w:val="000000"/>
        </w:rPr>
      </w:pPr>
      <w:r>
        <w:rPr>
          <w:color w:val="000000"/>
        </w:rPr>
        <w:tab/>
      </w:r>
      <w:r>
        <w:rPr>
          <w:color w:val="000000"/>
        </w:rPr>
        <w:tab/>
        <w:t xml:space="preserve">Other Salary -               </w:t>
      </w:r>
      <w:r>
        <w:rPr>
          <w:color w:val="000000"/>
        </w:rPr>
        <w:tab/>
      </w:r>
      <w:r>
        <w:rPr>
          <w:color w:val="000000"/>
        </w:rPr>
        <w:tab/>
        <w:t xml:space="preserve">   38,000</w:t>
      </w:r>
    </w:p>
    <w:p w:rsidR="00BE0FF4" w:rsidRDefault="00BE0FF4" w:rsidP="00BE0FF4">
      <w:pPr>
        <w:jc w:val="both"/>
        <w:rPr>
          <w:color w:val="000000"/>
        </w:rPr>
      </w:pPr>
      <w:r>
        <w:rPr>
          <w:color w:val="000000"/>
        </w:rPr>
        <w:tab/>
      </w:r>
      <w:r>
        <w:rPr>
          <w:color w:val="000000"/>
        </w:rPr>
        <w:tab/>
        <w:t xml:space="preserve">Salary fringe benefits -  </w:t>
      </w:r>
      <w:r>
        <w:rPr>
          <w:color w:val="000000"/>
        </w:rPr>
        <w:tab/>
      </w:r>
      <w:r>
        <w:rPr>
          <w:color w:val="000000"/>
        </w:rPr>
        <w:tab/>
        <w:t xml:space="preserve">   17,000</w:t>
      </w:r>
    </w:p>
    <w:p w:rsidR="00BE0FF4" w:rsidRDefault="00BE0FF4" w:rsidP="00BE0FF4">
      <w:pPr>
        <w:jc w:val="both"/>
        <w:rPr>
          <w:color w:val="000000"/>
        </w:rPr>
      </w:pPr>
      <w:r>
        <w:rPr>
          <w:color w:val="000000"/>
        </w:rPr>
        <w:tab/>
      </w:r>
      <w:r>
        <w:rPr>
          <w:color w:val="000000"/>
        </w:rPr>
        <w:tab/>
        <w:t>Rent -</w:t>
      </w:r>
      <w:r>
        <w:rPr>
          <w:color w:val="000000"/>
        </w:rPr>
        <w:tab/>
      </w:r>
      <w:r>
        <w:rPr>
          <w:color w:val="000000"/>
        </w:rPr>
        <w:tab/>
      </w:r>
      <w:r>
        <w:rPr>
          <w:color w:val="000000"/>
        </w:rPr>
        <w:tab/>
        <w:t xml:space="preserve">  </w:t>
      </w:r>
      <w:r>
        <w:rPr>
          <w:color w:val="000000"/>
        </w:rPr>
        <w:tab/>
      </w:r>
      <w:r>
        <w:rPr>
          <w:color w:val="000000"/>
        </w:rPr>
        <w:tab/>
        <w:t xml:space="preserve">   31,000</w:t>
      </w:r>
    </w:p>
    <w:p w:rsidR="00BE0FF4" w:rsidRDefault="00BE0FF4" w:rsidP="00BE0FF4">
      <w:pPr>
        <w:jc w:val="both"/>
        <w:rPr>
          <w:color w:val="000000"/>
        </w:rPr>
      </w:pPr>
      <w:r>
        <w:rPr>
          <w:color w:val="000000"/>
        </w:rPr>
        <w:tab/>
      </w:r>
      <w:r>
        <w:rPr>
          <w:color w:val="000000"/>
        </w:rPr>
        <w:tab/>
        <w:t xml:space="preserve">Utilities fixed -               </w:t>
      </w:r>
      <w:r>
        <w:rPr>
          <w:color w:val="000000"/>
        </w:rPr>
        <w:tab/>
      </w:r>
      <w:r>
        <w:rPr>
          <w:color w:val="000000"/>
        </w:rPr>
        <w:tab/>
        <w:t xml:space="preserve">     6,200  </w:t>
      </w:r>
      <w:r>
        <w:rPr>
          <w:color w:val="000000"/>
        </w:rPr>
        <w:tab/>
        <w:t xml:space="preserve">     </w:t>
      </w:r>
    </w:p>
    <w:p w:rsidR="00BE0FF4" w:rsidRDefault="00BE0FF4" w:rsidP="00BE0FF4">
      <w:pPr>
        <w:jc w:val="both"/>
        <w:rPr>
          <w:color w:val="000000"/>
        </w:rPr>
      </w:pPr>
      <w:r>
        <w:rPr>
          <w:color w:val="000000"/>
        </w:rPr>
        <w:tab/>
      </w:r>
      <w:r>
        <w:rPr>
          <w:color w:val="000000"/>
        </w:rPr>
        <w:tab/>
        <w:t xml:space="preserve">Depreciation -               </w:t>
      </w:r>
      <w:r>
        <w:rPr>
          <w:color w:val="000000"/>
        </w:rPr>
        <w:tab/>
      </w:r>
      <w:r>
        <w:rPr>
          <w:color w:val="000000"/>
        </w:rPr>
        <w:tab/>
        <w:t xml:space="preserve">   18,000</w:t>
      </w:r>
    </w:p>
    <w:p w:rsidR="00BE0FF4" w:rsidRDefault="00BE0FF4" w:rsidP="00BE0FF4">
      <w:pPr>
        <w:jc w:val="both"/>
        <w:rPr>
          <w:color w:val="000000"/>
        </w:rPr>
      </w:pPr>
      <w:r>
        <w:rPr>
          <w:color w:val="000000"/>
        </w:rPr>
        <w:tab/>
      </w:r>
      <w:r>
        <w:rPr>
          <w:color w:val="000000"/>
        </w:rPr>
        <w:tab/>
        <w:t xml:space="preserve">Maintenance -                 </w:t>
      </w:r>
      <w:r>
        <w:rPr>
          <w:color w:val="000000"/>
        </w:rPr>
        <w:tab/>
      </w:r>
      <w:r>
        <w:rPr>
          <w:color w:val="000000"/>
        </w:rPr>
        <w:tab/>
        <w:t xml:space="preserve">     5,000</w:t>
      </w:r>
    </w:p>
    <w:p w:rsidR="00BE0FF4" w:rsidRDefault="00BE0FF4" w:rsidP="00BE0FF4">
      <w:pPr>
        <w:jc w:val="both"/>
        <w:rPr>
          <w:color w:val="000000"/>
        </w:rPr>
      </w:pPr>
      <w:r>
        <w:rPr>
          <w:color w:val="000000"/>
        </w:rPr>
        <w:tab/>
      </w:r>
      <w:r>
        <w:rPr>
          <w:color w:val="000000"/>
        </w:rPr>
        <w:tab/>
        <w:t xml:space="preserve">Insurance -                     </w:t>
      </w:r>
      <w:r>
        <w:rPr>
          <w:color w:val="000000"/>
        </w:rPr>
        <w:tab/>
      </w:r>
      <w:r>
        <w:rPr>
          <w:color w:val="000000"/>
        </w:rPr>
        <w:tab/>
        <w:t xml:space="preserve">     6,000</w:t>
      </w:r>
    </w:p>
    <w:p w:rsidR="00BE0FF4" w:rsidRDefault="00BE0FF4" w:rsidP="00BE0FF4">
      <w:pPr>
        <w:jc w:val="both"/>
        <w:rPr>
          <w:color w:val="000000"/>
        </w:rPr>
      </w:pPr>
      <w:r>
        <w:rPr>
          <w:color w:val="000000"/>
        </w:rPr>
        <w:tab/>
      </w:r>
      <w:r>
        <w:rPr>
          <w:color w:val="000000"/>
        </w:rPr>
        <w:tab/>
        <w:t xml:space="preserve">Interest </w:t>
      </w:r>
      <w:proofErr w:type="gramStart"/>
      <w:r>
        <w:rPr>
          <w:color w:val="000000"/>
        </w:rPr>
        <w:t>( 8</w:t>
      </w:r>
      <w:proofErr w:type="gramEnd"/>
      <w:r>
        <w:rPr>
          <w:color w:val="000000"/>
        </w:rPr>
        <w:t>% on loan for new assets)     24,000</w:t>
      </w:r>
      <w:r>
        <w:rPr>
          <w:color w:val="000000"/>
        </w:rPr>
        <w:tab/>
      </w:r>
    </w:p>
    <w:p w:rsidR="00BE0FF4" w:rsidRDefault="00BE0FF4" w:rsidP="00BE0FF4">
      <w:pPr>
        <w:jc w:val="both"/>
        <w:rPr>
          <w:color w:val="000000"/>
        </w:rPr>
      </w:pPr>
    </w:p>
    <w:p w:rsidR="00BE0FF4" w:rsidRDefault="00BE0FF4" w:rsidP="00BE0FF4">
      <w:pPr>
        <w:ind w:firstLine="720"/>
        <w:jc w:val="both"/>
        <w:rPr>
          <w:color w:val="000000"/>
        </w:rPr>
      </w:pPr>
      <w:r>
        <w:rPr>
          <w:color w:val="000000"/>
        </w:rPr>
        <w:t>V</w:t>
      </w:r>
      <w:r w:rsidRPr="003874B7">
        <w:rPr>
          <w:color w:val="000000"/>
        </w:rPr>
        <w:t xml:space="preserve">ariable operating costs </w:t>
      </w:r>
      <w:r>
        <w:rPr>
          <w:color w:val="000000"/>
        </w:rPr>
        <w:t>are expected to be the same percentages of sales as for the original store except that advertising is expected to be 4.40% of sales</w:t>
      </w:r>
      <w:r w:rsidRPr="003874B7">
        <w:rPr>
          <w:color w:val="000000"/>
        </w:rPr>
        <w:t xml:space="preserve">. </w:t>
      </w:r>
    </w:p>
    <w:p w:rsidR="00BE0FF4" w:rsidRDefault="00BE0FF4" w:rsidP="00BE0FF4">
      <w:pPr>
        <w:ind w:firstLine="720"/>
        <w:jc w:val="both"/>
        <w:rPr>
          <w:color w:val="000000"/>
        </w:rPr>
      </w:pPr>
    </w:p>
    <w:p w:rsidR="002344DC" w:rsidRDefault="002344DC" w:rsidP="00BE0FF4">
      <w:pPr>
        <w:ind w:firstLine="720"/>
        <w:jc w:val="both"/>
        <w:rPr>
          <w:color w:val="000000"/>
        </w:rPr>
      </w:pPr>
    </w:p>
    <w:p w:rsidR="002344DC" w:rsidRDefault="002344DC" w:rsidP="002344DC">
      <w:pPr>
        <w:spacing w:line="480" w:lineRule="atLeast"/>
        <w:jc w:val="center"/>
        <w:rPr>
          <w:b/>
          <w:color w:val="000000"/>
        </w:rPr>
      </w:pPr>
      <w:r>
        <w:rPr>
          <w:b/>
          <w:color w:val="000000"/>
        </w:rPr>
        <w:lastRenderedPageBreak/>
        <w:t>---------------------------------------------------------------------------------------------------------------------</w:t>
      </w:r>
    </w:p>
    <w:p w:rsidR="002344DC" w:rsidRDefault="002344DC" w:rsidP="00BE0FF4">
      <w:pPr>
        <w:ind w:firstLine="720"/>
        <w:jc w:val="both"/>
        <w:rPr>
          <w:color w:val="000000"/>
        </w:rPr>
      </w:pPr>
    </w:p>
    <w:p w:rsidR="004047B4" w:rsidRDefault="00BE0FF4" w:rsidP="00BE0FF4">
      <w:pPr>
        <w:ind w:firstLine="720"/>
        <w:jc w:val="both"/>
        <w:rPr>
          <w:color w:val="000000"/>
        </w:rPr>
      </w:pPr>
      <w:r w:rsidRPr="003874B7">
        <w:rPr>
          <w:color w:val="000000"/>
        </w:rPr>
        <w:t xml:space="preserve">They expect that the average transaction size will be $ 47.24. This is considerably lower than their main store because they believe that most customers will be attracted to shop at the </w:t>
      </w:r>
    </w:p>
    <w:p w:rsidR="00E15011" w:rsidRDefault="00BE0FF4" w:rsidP="004047B4">
      <w:pPr>
        <w:jc w:val="both"/>
        <w:rPr>
          <w:color w:val="000000"/>
        </w:rPr>
      </w:pPr>
      <w:proofErr w:type="gramStart"/>
      <w:r w:rsidRPr="003874B7">
        <w:rPr>
          <w:color w:val="000000"/>
        </w:rPr>
        <w:t>store</w:t>
      </w:r>
      <w:proofErr w:type="gramEnd"/>
      <w:r w:rsidRPr="003874B7">
        <w:rPr>
          <w:color w:val="000000"/>
        </w:rPr>
        <w:t xml:space="preserve"> while they are making a trip to </w:t>
      </w:r>
      <w:proofErr w:type="spellStart"/>
      <w:r w:rsidRPr="003874B7">
        <w:rPr>
          <w:color w:val="000000"/>
        </w:rPr>
        <w:t>Wal</w:t>
      </w:r>
      <w:proofErr w:type="spellEnd"/>
      <w:r w:rsidRPr="003874B7">
        <w:rPr>
          <w:color w:val="000000"/>
        </w:rPr>
        <w:t xml:space="preserve">*Mart. Thus, they believe most purchases will be fill-in purchases and not as a result of a destination visit to the store to purchase specific merchandise. </w:t>
      </w:r>
    </w:p>
    <w:p w:rsidR="00BE0FF4" w:rsidRDefault="00BE0FF4" w:rsidP="00E15011">
      <w:pPr>
        <w:jc w:val="both"/>
        <w:rPr>
          <w:color w:val="000000"/>
        </w:rPr>
      </w:pPr>
      <w:r w:rsidRPr="003874B7">
        <w:rPr>
          <w:color w:val="000000"/>
        </w:rPr>
        <w:t xml:space="preserve">The </w:t>
      </w:r>
      <w:r>
        <w:rPr>
          <w:color w:val="000000"/>
        </w:rPr>
        <w:t xml:space="preserve">cost of merchandise sold and therefore the </w:t>
      </w:r>
      <w:r w:rsidRPr="003874B7">
        <w:rPr>
          <w:color w:val="000000"/>
        </w:rPr>
        <w:t xml:space="preserve">gross margin percent is expected to be the same as for the main store of </w:t>
      </w:r>
      <w:r w:rsidRPr="003874B7">
        <w:rPr>
          <w:i/>
          <w:color w:val="000000"/>
        </w:rPr>
        <w:t>The House</w:t>
      </w:r>
      <w:r w:rsidRPr="003874B7">
        <w:rPr>
          <w:color w:val="000000"/>
        </w:rPr>
        <w:t xml:space="preserve">.  </w:t>
      </w:r>
    </w:p>
    <w:p w:rsidR="00BE0FF4" w:rsidRPr="003874B7" w:rsidRDefault="00BE0FF4" w:rsidP="00BE0FF4">
      <w:pPr>
        <w:ind w:firstLine="720"/>
        <w:jc w:val="both"/>
        <w:rPr>
          <w:color w:val="000000"/>
        </w:rPr>
      </w:pPr>
    </w:p>
    <w:p w:rsidR="00BE0FF4" w:rsidRDefault="00BE0FF4" w:rsidP="00BE0FF4">
      <w:pPr>
        <w:jc w:val="both"/>
        <w:rPr>
          <w:color w:val="000000"/>
        </w:rPr>
      </w:pPr>
      <w:r w:rsidRPr="003874B7">
        <w:rPr>
          <w:color w:val="000000"/>
        </w:rPr>
        <w:tab/>
        <w:t xml:space="preserve">Virtually all of the visits will be due to intercepting traffic from the </w:t>
      </w:r>
      <w:proofErr w:type="spellStart"/>
      <w:r w:rsidRPr="003874B7">
        <w:rPr>
          <w:color w:val="000000"/>
        </w:rPr>
        <w:t>Wal</w:t>
      </w:r>
      <w:proofErr w:type="spellEnd"/>
      <w:r w:rsidRPr="003874B7">
        <w:rPr>
          <w:color w:val="000000"/>
        </w:rPr>
        <w:t xml:space="preserve">*Mart across the street. They estimate that the </w:t>
      </w:r>
      <w:proofErr w:type="spellStart"/>
      <w:r w:rsidRPr="003874B7">
        <w:rPr>
          <w:color w:val="000000"/>
        </w:rPr>
        <w:t>Wal</w:t>
      </w:r>
      <w:proofErr w:type="spellEnd"/>
      <w:r w:rsidRPr="003874B7">
        <w:rPr>
          <w:color w:val="000000"/>
        </w:rPr>
        <w:t xml:space="preserve">*Mart has a 90% penetration level and an average shopping frequency of 14. Fred and Anne estimate that their penetration the first year will be 36% and the average shopping frequency will be 2.5 times per year. In the second year they expect the penetration to rise to 42% and average shopping frequency to rise to 3.0 times per year. For both years they estimate closure will be 65%.   </w:t>
      </w:r>
    </w:p>
    <w:p w:rsidR="00BE0FF4" w:rsidRPr="003874B7" w:rsidRDefault="00BE0FF4" w:rsidP="00BE0FF4">
      <w:pPr>
        <w:jc w:val="both"/>
        <w:rPr>
          <w:color w:val="000000"/>
        </w:rPr>
      </w:pPr>
    </w:p>
    <w:p w:rsidR="00BE0FF4" w:rsidRDefault="00BE0FF4" w:rsidP="00BE0FF4">
      <w:pPr>
        <w:jc w:val="both"/>
        <w:rPr>
          <w:color w:val="000000"/>
        </w:rPr>
      </w:pPr>
      <w:r w:rsidRPr="003874B7">
        <w:rPr>
          <w:color w:val="000000"/>
        </w:rPr>
        <w:tab/>
        <w:t xml:space="preserve">Approximately $88,000 will need to be invested in leasehold improvements and fixtures and $164,000 in inventory. They will also plan to have $48,000 in cash available when they start business for unexpected expenses or losses. </w:t>
      </w:r>
      <w:r>
        <w:rPr>
          <w:color w:val="000000"/>
        </w:rPr>
        <w:t xml:space="preserve">The new store will be cash only so there will be no accounts receivable. </w:t>
      </w:r>
      <w:r w:rsidRPr="003874B7">
        <w:rPr>
          <w:color w:val="000000"/>
        </w:rPr>
        <w:t xml:space="preserve">Thus, they expect their total assets to be $300,000.  </w:t>
      </w:r>
    </w:p>
    <w:p w:rsidR="00BE0FF4" w:rsidRPr="003874B7" w:rsidRDefault="00BE0FF4" w:rsidP="00BE0FF4">
      <w:pPr>
        <w:ind w:firstLine="720"/>
        <w:jc w:val="both"/>
        <w:rPr>
          <w:color w:val="000000"/>
        </w:rPr>
      </w:pPr>
      <w:r w:rsidRPr="003874B7">
        <w:rPr>
          <w:color w:val="000000"/>
        </w:rPr>
        <w:tab/>
      </w:r>
    </w:p>
    <w:p w:rsidR="00BE0FF4" w:rsidRDefault="00BE0FF4" w:rsidP="00BE0FF4">
      <w:pPr>
        <w:jc w:val="both"/>
        <w:rPr>
          <w:color w:val="000000"/>
        </w:rPr>
      </w:pPr>
      <w:r w:rsidRPr="003874B7">
        <w:rPr>
          <w:color w:val="000000"/>
        </w:rPr>
        <w:tab/>
        <w:t xml:space="preserve">The </w:t>
      </w:r>
      <w:r>
        <w:rPr>
          <w:color w:val="000000"/>
        </w:rPr>
        <w:t xml:space="preserve">Variables Worksheet </w:t>
      </w:r>
      <w:r w:rsidRPr="003874B7">
        <w:rPr>
          <w:color w:val="000000"/>
        </w:rPr>
        <w:t xml:space="preserve">you will need to run this simulation </w:t>
      </w:r>
      <w:r>
        <w:rPr>
          <w:color w:val="000000"/>
        </w:rPr>
        <w:t>can be reached by clicking the red “3” above</w:t>
      </w:r>
      <w:r w:rsidRPr="003874B7">
        <w:rPr>
          <w:color w:val="000000"/>
        </w:rPr>
        <w:t xml:space="preserve">.  </w:t>
      </w:r>
      <w:r w:rsidR="00CB2673" w:rsidRPr="003874B7">
        <w:rPr>
          <w:color w:val="000000"/>
        </w:rPr>
        <w:t xml:space="preserve">You will need to </w:t>
      </w:r>
      <w:r w:rsidR="00CB2673">
        <w:rPr>
          <w:color w:val="000000"/>
        </w:rPr>
        <w:t>enter the changes on the Input Form one at a time. The financial statements and ratios will automatically be updated and shown on the bottom of the input form. You must then copy the revised income statement and ratios to the scenario columns on the Answer Sheet. This process will have to be repeated if there is more than one scenario described in the exercise.</w:t>
      </w:r>
      <w:r>
        <w:rPr>
          <w:color w:val="000000"/>
        </w:rPr>
        <w:t xml:space="preserve"> Instructions for use of the Variables Worksheet can be reached by clicking on the “Help” button at the top right of the worksheet.</w:t>
      </w:r>
    </w:p>
    <w:p w:rsidR="00BE0FF4" w:rsidRDefault="00BE0FF4" w:rsidP="00BE0FF4">
      <w:pPr>
        <w:jc w:val="both"/>
        <w:rPr>
          <w:color w:val="000000"/>
        </w:rPr>
      </w:pPr>
    </w:p>
    <w:p w:rsidR="00BE0FF4" w:rsidRDefault="00BE0FF4" w:rsidP="00BE0FF4">
      <w:pPr>
        <w:jc w:val="both"/>
        <w:rPr>
          <w:color w:val="000000"/>
        </w:rPr>
      </w:pPr>
      <w:r>
        <w:rPr>
          <w:color w:val="000000"/>
        </w:rPr>
        <w:tab/>
        <w:t>Note that many changes must be made to the baseline amounts to reach the adjusted amounts as described above. The simulation must be run twice for both the first and the second year of the new store’s operations.</w:t>
      </w:r>
    </w:p>
    <w:p w:rsidR="00BE0FF4" w:rsidRDefault="00BE0FF4" w:rsidP="00BE0FF4">
      <w:pPr>
        <w:jc w:val="both"/>
        <w:rPr>
          <w:color w:val="000000"/>
        </w:rPr>
      </w:pPr>
    </w:p>
    <w:p w:rsidR="00BE0FF4" w:rsidRDefault="00BE0FF4" w:rsidP="00BE0FF4">
      <w:pPr>
        <w:ind w:firstLine="720"/>
        <w:jc w:val="both"/>
        <w:rPr>
          <w:color w:val="000000"/>
        </w:rPr>
      </w:pPr>
      <w:r w:rsidRPr="003874B7">
        <w:rPr>
          <w:color w:val="000000"/>
        </w:rPr>
        <w:t>Be sure to save your work and print a copy once you are satisfied with its correctness. After you complete your simulation there are questions you need to answer. These can be answered by typing your responses below the questions, saving your work, printing a copy, and handing it in to the instructor if required</w:t>
      </w:r>
    </w:p>
    <w:p w:rsidR="00BE0FF4" w:rsidRDefault="00BE0FF4" w:rsidP="00BE0FF4">
      <w:pPr>
        <w:jc w:val="both"/>
        <w:rPr>
          <w:b/>
          <w:color w:val="000000"/>
        </w:rPr>
      </w:pPr>
    </w:p>
    <w:p w:rsidR="00BE0FF4" w:rsidRDefault="00BE0FF4" w:rsidP="00BE0FF4">
      <w:pPr>
        <w:jc w:val="both"/>
        <w:rPr>
          <w:b/>
          <w:color w:val="000000"/>
        </w:rPr>
      </w:pPr>
    </w:p>
    <w:p w:rsidR="00E15011" w:rsidRDefault="00E15011" w:rsidP="00BE0FF4">
      <w:pPr>
        <w:rPr>
          <w:b/>
          <w:color w:val="000000"/>
        </w:rPr>
      </w:pPr>
    </w:p>
    <w:p w:rsidR="00E15011" w:rsidRDefault="00E15011" w:rsidP="00BE0FF4">
      <w:pPr>
        <w:rPr>
          <w:b/>
          <w:color w:val="000000"/>
        </w:rPr>
      </w:pPr>
    </w:p>
    <w:p w:rsidR="00E15011" w:rsidRDefault="00E15011" w:rsidP="00BE0FF4">
      <w:pPr>
        <w:rPr>
          <w:b/>
          <w:color w:val="000000"/>
        </w:rPr>
      </w:pPr>
    </w:p>
    <w:p w:rsidR="00E15011" w:rsidRDefault="00E15011" w:rsidP="00BE0FF4">
      <w:pPr>
        <w:rPr>
          <w:b/>
          <w:color w:val="000000"/>
        </w:rPr>
      </w:pPr>
    </w:p>
    <w:p w:rsidR="00E15011" w:rsidRDefault="00E15011" w:rsidP="00BE0FF4">
      <w:pPr>
        <w:rPr>
          <w:b/>
          <w:color w:val="000000"/>
        </w:rPr>
      </w:pPr>
    </w:p>
    <w:p w:rsidR="00E15011" w:rsidRDefault="00E15011" w:rsidP="00E15011">
      <w:pPr>
        <w:spacing w:line="480" w:lineRule="atLeast"/>
        <w:jc w:val="center"/>
        <w:rPr>
          <w:b/>
          <w:color w:val="000000"/>
        </w:rPr>
      </w:pPr>
      <w:r>
        <w:rPr>
          <w:b/>
          <w:color w:val="000000"/>
        </w:rPr>
        <w:t>---------------------------------------------------------------------------------------------------------------------</w:t>
      </w:r>
    </w:p>
    <w:p w:rsidR="00E15011" w:rsidRDefault="00E15011" w:rsidP="00BE0FF4">
      <w:pPr>
        <w:rPr>
          <w:b/>
          <w:color w:val="000000"/>
        </w:rPr>
      </w:pPr>
    </w:p>
    <w:p w:rsidR="00BE0FF4" w:rsidRPr="003874B7" w:rsidRDefault="00BE0FF4" w:rsidP="00BE0FF4">
      <w:pPr>
        <w:rPr>
          <w:b/>
          <w:color w:val="000000"/>
        </w:rPr>
      </w:pPr>
      <w:r w:rsidRPr="003874B7">
        <w:rPr>
          <w:b/>
          <w:color w:val="000000"/>
        </w:rPr>
        <w:t>EXERCISE SEVEN-A</w:t>
      </w:r>
    </w:p>
    <w:p w:rsidR="00BE0FF4" w:rsidRPr="003874B7" w:rsidRDefault="00BE0FF4" w:rsidP="00BE0FF4">
      <w:pPr>
        <w:jc w:val="both"/>
        <w:rPr>
          <w:b/>
          <w:color w:val="000000"/>
        </w:rPr>
      </w:pPr>
      <w:r w:rsidRPr="003874B7">
        <w:rPr>
          <w:b/>
          <w:color w:val="000000"/>
        </w:rPr>
        <w:t>QUESTIONS</w:t>
      </w:r>
    </w:p>
    <w:p w:rsidR="00BE0FF4" w:rsidRPr="003874B7" w:rsidRDefault="00BE0FF4" w:rsidP="00BE0FF4">
      <w:pPr>
        <w:spacing w:line="240" w:lineRule="atLeast"/>
        <w:rPr>
          <w:color w:val="000000"/>
        </w:rPr>
      </w:pPr>
    </w:p>
    <w:p w:rsidR="00BE0FF4" w:rsidRPr="003874B7" w:rsidRDefault="00BE0FF4" w:rsidP="00BE0FF4">
      <w:pPr>
        <w:numPr>
          <w:ilvl w:val="0"/>
          <w:numId w:val="1"/>
        </w:numPr>
        <w:spacing w:line="240" w:lineRule="atLeast"/>
        <w:rPr>
          <w:color w:val="000000"/>
        </w:rPr>
      </w:pPr>
      <w:r w:rsidRPr="003874B7">
        <w:rPr>
          <w:color w:val="000000"/>
        </w:rPr>
        <w:t xml:space="preserve">Is the proposed new location for </w:t>
      </w:r>
      <w:r w:rsidRPr="003874B7">
        <w:rPr>
          <w:i/>
          <w:color w:val="000000"/>
        </w:rPr>
        <w:t>The House</w:t>
      </w:r>
      <w:r w:rsidRPr="003874B7">
        <w:rPr>
          <w:color w:val="000000"/>
        </w:rPr>
        <w:t xml:space="preserve"> economically viable? Explain.</w:t>
      </w:r>
    </w:p>
    <w:p w:rsidR="00BE0FF4" w:rsidRDefault="00BE0FF4" w:rsidP="00BE0FF4">
      <w:pPr>
        <w:spacing w:line="240" w:lineRule="atLeast"/>
        <w:rPr>
          <w:color w:val="000000"/>
        </w:rPr>
      </w:pPr>
    </w:p>
    <w:p w:rsidR="00BE0FF4" w:rsidRDefault="00BE0FF4" w:rsidP="00BE0FF4">
      <w:pPr>
        <w:spacing w:line="240" w:lineRule="atLeast"/>
        <w:rPr>
          <w:color w:val="000000"/>
        </w:rPr>
      </w:pPr>
    </w:p>
    <w:p w:rsidR="00BE0FF4" w:rsidRDefault="00BE0FF4" w:rsidP="00BE0FF4">
      <w:pPr>
        <w:spacing w:line="240" w:lineRule="atLeast"/>
        <w:rPr>
          <w:color w:val="000000"/>
        </w:rPr>
      </w:pPr>
    </w:p>
    <w:p w:rsidR="00BE0FF4" w:rsidRPr="003874B7" w:rsidRDefault="00BE0FF4" w:rsidP="00BE0FF4">
      <w:pPr>
        <w:spacing w:line="240" w:lineRule="atLeast"/>
        <w:rPr>
          <w:color w:val="000000"/>
        </w:rPr>
      </w:pPr>
    </w:p>
    <w:p w:rsidR="00BE0FF4" w:rsidRPr="003874B7" w:rsidRDefault="00BE0FF4" w:rsidP="00BE0FF4">
      <w:pPr>
        <w:spacing w:line="240" w:lineRule="atLeast"/>
        <w:rPr>
          <w:color w:val="000000"/>
        </w:rPr>
      </w:pPr>
    </w:p>
    <w:p w:rsidR="00BE0FF4" w:rsidRPr="003874B7" w:rsidRDefault="00BE0FF4" w:rsidP="00BE0FF4">
      <w:pPr>
        <w:spacing w:line="240" w:lineRule="atLeast"/>
        <w:rPr>
          <w:color w:val="000000"/>
        </w:rPr>
      </w:pPr>
      <w:r w:rsidRPr="003874B7">
        <w:rPr>
          <w:color w:val="000000"/>
        </w:rPr>
        <w:t xml:space="preserve">  </w:t>
      </w:r>
    </w:p>
    <w:p w:rsidR="00BE0FF4" w:rsidRPr="003874B7" w:rsidRDefault="00BE0FF4" w:rsidP="00BE0FF4">
      <w:pPr>
        <w:numPr>
          <w:ilvl w:val="0"/>
          <w:numId w:val="1"/>
        </w:numPr>
        <w:spacing w:line="240" w:lineRule="atLeast"/>
        <w:rPr>
          <w:color w:val="000000"/>
        </w:rPr>
      </w:pPr>
      <w:r w:rsidRPr="003874B7">
        <w:rPr>
          <w:color w:val="000000"/>
        </w:rPr>
        <w:t xml:space="preserve">Do you have any suggested strategies that would make </w:t>
      </w:r>
      <w:r w:rsidRPr="003874B7">
        <w:rPr>
          <w:i/>
          <w:color w:val="000000"/>
        </w:rPr>
        <w:t>The House</w:t>
      </w:r>
      <w:r w:rsidRPr="003874B7">
        <w:rPr>
          <w:color w:val="000000"/>
        </w:rPr>
        <w:t xml:space="preserve"> more profitable in the first year of operation?</w:t>
      </w:r>
    </w:p>
    <w:p w:rsidR="00BE0FF4" w:rsidRDefault="00BE0FF4" w:rsidP="00BE0FF4">
      <w:pPr>
        <w:spacing w:line="240" w:lineRule="atLeast"/>
        <w:rPr>
          <w:color w:val="000000"/>
        </w:rPr>
      </w:pPr>
    </w:p>
    <w:p w:rsidR="00BE0FF4" w:rsidRDefault="00BE0FF4" w:rsidP="00BE0FF4">
      <w:pPr>
        <w:spacing w:line="240" w:lineRule="atLeast"/>
        <w:rPr>
          <w:color w:val="000000"/>
        </w:rPr>
      </w:pPr>
    </w:p>
    <w:p w:rsidR="00BE0FF4" w:rsidRDefault="00BE0FF4" w:rsidP="00BE0FF4">
      <w:pPr>
        <w:spacing w:line="240" w:lineRule="atLeast"/>
        <w:rPr>
          <w:color w:val="000000"/>
        </w:rPr>
      </w:pPr>
    </w:p>
    <w:p w:rsidR="00BE0FF4" w:rsidRDefault="00BE0FF4" w:rsidP="00BE0FF4">
      <w:pPr>
        <w:spacing w:line="240" w:lineRule="atLeast"/>
        <w:rPr>
          <w:color w:val="000000"/>
        </w:rPr>
      </w:pPr>
    </w:p>
    <w:p w:rsidR="00585B20" w:rsidRPr="003874B7" w:rsidRDefault="00585B20" w:rsidP="00BE0FF4">
      <w:pPr>
        <w:spacing w:line="240" w:lineRule="atLeast"/>
        <w:rPr>
          <w:color w:val="000000"/>
        </w:rPr>
      </w:pPr>
    </w:p>
    <w:p w:rsidR="00BE0FF4" w:rsidRPr="003874B7" w:rsidRDefault="00BE0FF4" w:rsidP="00BE0FF4">
      <w:pPr>
        <w:spacing w:line="240" w:lineRule="atLeast"/>
        <w:rPr>
          <w:color w:val="000000"/>
        </w:rPr>
      </w:pPr>
      <w:r w:rsidRPr="003874B7">
        <w:rPr>
          <w:color w:val="000000"/>
        </w:rPr>
        <w:t xml:space="preserve"> </w:t>
      </w:r>
    </w:p>
    <w:p w:rsidR="00BE0FF4" w:rsidRPr="003874B7" w:rsidRDefault="00BE0FF4" w:rsidP="00BE0FF4">
      <w:pPr>
        <w:spacing w:line="240" w:lineRule="atLeast"/>
        <w:rPr>
          <w:color w:val="000000"/>
        </w:rPr>
      </w:pPr>
    </w:p>
    <w:p w:rsidR="00BE0FF4" w:rsidRPr="003874B7" w:rsidRDefault="00BE0FF4" w:rsidP="00BE0FF4">
      <w:pPr>
        <w:numPr>
          <w:ilvl w:val="0"/>
          <w:numId w:val="1"/>
        </w:numPr>
        <w:spacing w:line="240" w:lineRule="atLeast"/>
        <w:rPr>
          <w:color w:val="000000"/>
        </w:rPr>
      </w:pPr>
      <w:r w:rsidRPr="003874B7">
        <w:rPr>
          <w:color w:val="000000"/>
          <w:szCs w:val="24"/>
        </w:rPr>
        <w:t>Should a decision on opening a new store location be based on the projected results of the first two years? Why or why not?</w:t>
      </w:r>
    </w:p>
    <w:p w:rsidR="00BE0FF4" w:rsidRDefault="00BE0FF4" w:rsidP="00BE0FF4">
      <w:pPr>
        <w:spacing w:line="240" w:lineRule="atLeast"/>
        <w:rPr>
          <w:color w:val="000000"/>
          <w:szCs w:val="24"/>
        </w:rPr>
      </w:pPr>
    </w:p>
    <w:p w:rsidR="00585B20" w:rsidRPr="003874B7" w:rsidRDefault="00585B20" w:rsidP="00BE0FF4">
      <w:pPr>
        <w:spacing w:line="240" w:lineRule="atLeast"/>
        <w:rPr>
          <w:color w:val="000000"/>
          <w:szCs w:val="24"/>
        </w:rPr>
      </w:pPr>
    </w:p>
    <w:p w:rsidR="00BE0FF4" w:rsidRDefault="00BE0FF4" w:rsidP="00BE0FF4">
      <w:pPr>
        <w:spacing w:line="240" w:lineRule="atLeast"/>
        <w:rPr>
          <w:color w:val="000000"/>
          <w:szCs w:val="24"/>
        </w:rPr>
      </w:pPr>
    </w:p>
    <w:p w:rsidR="00BE0FF4" w:rsidRDefault="00BE0FF4" w:rsidP="00BE0FF4">
      <w:pPr>
        <w:spacing w:line="240" w:lineRule="atLeast"/>
        <w:rPr>
          <w:color w:val="000000"/>
          <w:szCs w:val="24"/>
        </w:rPr>
      </w:pPr>
    </w:p>
    <w:p w:rsidR="00585B20" w:rsidRDefault="00585B20" w:rsidP="00BE0FF4">
      <w:pPr>
        <w:spacing w:line="240" w:lineRule="atLeast"/>
        <w:rPr>
          <w:color w:val="000000"/>
          <w:szCs w:val="24"/>
        </w:rPr>
      </w:pPr>
    </w:p>
    <w:p w:rsidR="00BE0FF4" w:rsidRDefault="00BE0FF4" w:rsidP="00BE0FF4">
      <w:pPr>
        <w:spacing w:line="240" w:lineRule="atLeast"/>
        <w:rPr>
          <w:color w:val="000000"/>
          <w:szCs w:val="24"/>
        </w:rPr>
      </w:pPr>
    </w:p>
    <w:p w:rsidR="00BE0FF4" w:rsidRPr="003874B7" w:rsidRDefault="00BE0FF4" w:rsidP="00BE0FF4">
      <w:pPr>
        <w:spacing w:line="240" w:lineRule="atLeast"/>
        <w:rPr>
          <w:color w:val="000000"/>
        </w:rPr>
      </w:pPr>
    </w:p>
    <w:p w:rsidR="00BE0FF4" w:rsidRPr="003874B7" w:rsidRDefault="00BE0FF4" w:rsidP="00BE0FF4">
      <w:pPr>
        <w:numPr>
          <w:ilvl w:val="0"/>
          <w:numId w:val="1"/>
        </w:numPr>
        <w:spacing w:line="240" w:lineRule="atLeast"/>
        <w:rPr>
          <w:color w:val="000000"/>
        </w:rPr>
      </w:pPr>
      <w:r w:rsidRPr="003874B7">
        <w:rPr>
          <w:color w:val="000000"/>
          <w:szCs w:val="24"/>
        </w:rPr>
        <w:t>Opening a new store is fraught with risk and needs to be considered in great depth before the decision is made. What are some of the things that could go wrong and cause a new store location to fail?</w:t>
      </w:r>
    </w:p>
    <w:p w:rsidR="00BE0FF4" w:rsidRPr="003874B7" w:rsidRDefault="00BE0FF4" w:rsidP="00BE0FF4">
      <w:pPr>
        <w:jc w:val="center"/>
        <w:rPr>
          <w:b/>
          <w:color w:val="000000"/>
        </w:rPr>
      </w:pPr>
    </w:p>
    <w:p w:rsidR="00BE0FF4" w:rsidRDefault="00BE0FF4" w:rsidP="00BE0FF4">
      <w:pPr>
        <w:jc w:val="center"/>
        <w:rPr>
          <w:b/>
          <w:color w:val="000000"/>
        </w:rPr>
      </w:pPr>
    </w:p>
    <w:p w:rsidR="00BE0FF4" w:rsidRDefault="00BE0FF4" w:rsidP="00BE0FF4">
      <w:pPr>
        <w:jc w:val="center"/>
        <w:rPr>
          <w:b/>
          <w:color w:val="000000"/>
        </w:rPr>
      </w:pPr>
    </w:p>
    <w:p w:rsidR="00BE0FF4" w:rsidRDefault="00BE0FF4" w:rsidP="00BE0FF4">
      <w:pPr>
        <w:jc w:val="center"/>
        <w:rPr>
          <w:b/>
          <w:color w:val="000000"/>
        </w:rPr>
      </w:pPr>
    </w:p>
    <w:p w:rsidR="00BE0FF4" w:rsidRDefault="00BE0FF4" w:rsidP="00BE0FF4">
      <w:pPr>
        <w:jc w:val="center"/>
        <w:rPr>
          <w:b/>
          <w:color w:val="000000"/>
        </w:rPr>
      </w:pPr>
    </w:p>
    <w:p w:rsidR="00BE0FF4" w:rsidRDefault="00BE0FF4" w:rsidP="00BE0FF4">
      <w:pPr>
        <w:jc w:val="center"/>
        <w:rPr>
          <w:b/>
          <w:color w:val="000000"/>
        </w:rPr>
      </w:pPr>
    </w:p>
    <w:p w:rsidR="00BE0FF4" w:rsidRDefault="00BE0FF4" w:rsidP="00BE0FF4">
      <w:pPr>
        <w:jc w:val="center"/>
        <w:rPr>
          <w:b/>
          <w:color w:val="000000"/>
        </w:rPr>
      </w:pPr>
    </w:p>
    <w:p w:rsidR="00BE0FF4" w:rsidRDefault="00BE0FF4" w:rsidP="00BE0FF4">
      <w:pPr>
        <w:jc w:val="center"/>
        <w:rPr>
          <w:b/>
          <w:color w:val="000000"/>
        </w:rPr>
      </w:pPr>
    </w:p>
    <w:p w:rsidR="00A74C13" w:rsidRDefault="009E7D26"/>
    <w:sectPr w:rsidR="00A74C13" w:rsidSect="00644975">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0F6D" w:rsidRDefault="00FA0F6D" w:rsidP="00FA0F6D">
      <w:r>
        <w:separator/>
      </w:r>
    </w:p>
  </w:endnote>
  <w:endnote w:type="continuationSeparator" w:id="0">
    <w:p w:rsidR="00FA0F6D" w:rsidRDefault="00FA0F6D" w:rsidP="00FA0F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D26" w:rsidRDefault="009E7D2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7B4" w:rsidRDefault="004047B4" w:rsidP="004047B4">
    <w:pPr>
      <w:rPr>
        <w:color w:val="0000FF"/>
      </w:rPr>
    </w:pPr>
    <w:r>
      <w:rPr>
        <w:rFonts w:ascii="Times New Roman" w:hAnsi="Times New Roman"/>
        <w:b/>
        <w:bCs/>
        <w:color w:val="0000FF"/>
        <w:szCs w:val="24"/>
      </w:rPr>
      <w:t xml:space="preserve">© 2010 </w:t>
    </w:r>
    <w:proofErr w:type="spellStart"/>
    <w:r>
      <w:rPr>
        <w:rFonts w:ascii="Times New Roman" w:hAnsi="Times New Roman"/>
        <w:b/>
        <w:bCs/>
        <w:color w:val="0000FF"/>
        <w:szCs w:val="24"/>
      </w:rPr>
      <w:t>Cengage</w:t>
    </w:r>
    <w:proofErr w:type="spellEnd"/>
    <w:r>
      <w:rPr>
        <w:rFonts w:ascii="Times New Roman" w:hAnsi="Times New Roman"/>
        <w:b/>
        <w:bCs/>
        <w:color w:val="0000FF"/>
        <w:szCs w:val="24"/>
      </w:rPr>
      <w:t xml:space="preserve"> Learning. All Rights Reserved. May not be scanned, copied or duplicated, or posted to a publicly accessible website, in whole or in part.</w:t>
    </w:r>
  </w:p>
  <w:p w:rsidR="004047B4" w:rsidRDefault="004047B4">
    <w:pPr>
      <w:pStyle w:val="Footer"/>
    </w:pPr>
  </w:p>
  <w:p w:rsidR="00FA0F6D" w:rsidRDefault="00FA0F6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D26" w:rsidRDefault="009E7D2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0F6D" w:rsidRDefault="00FA0F6D" w:rsidP="00FA0F6D">
      <w:r>
        <w:separator/>
      </w:r>
    </w:p>
  </w:footnote>
  <w:footnote w:type="continuationSeparator" w:id="0">
    <w:p w:rsidR="00FA0F6D" w:rsidRDefault="00FA0F6D" w:rsidP="00FA0F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D26" w:rsidRDefault="009E7D2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5B20" w:rsidRDefault="00AE1AB0" w:rsidP="00585B20">
    <w:pPr>
      <w:pStyle w:val="Header"/>
    </w:pPr>
    <w:r w:rsidRPr="00AE1AB0">
      <w:rPr>
        <w:i/>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href="the_house_front_door.doc" style="position:absolute;margin-left:168.2pt;margin-top:-19.35pt;width:126.8pt;height:51.6pt;z-index:251658240" o:button="t">
          <v:fill o:detectmouseclick="t"/>
          <v:imagedata r:id="rId1" o:title=""/>
        </v:shape>
        <o:OLEObject Type="Embed" ProgID="Unknown" ShapeID="_x0000_s2050" DrawAspect="Content" ObjectID="_1315631412" r:id="rId2"/>
      </w:pict>
    </w:r>
    <w:r w:rsidR="00585B20" w:rsidRPr="00741806">
      <w:rPr>
        <w:i/>
        <w:sz w:val="36"/>
        <w:szCs w:val="36"/>
      </w:rPr>
      <w:t>The House</w:t>
    </w:r>
    <w:r w:rsidR="00585B20">
      <w:rPr>
        <w:i/>
      </w:rPr>
      <w:tab/>
    </w:r>
    <w:r w:rsidR="00585B20">
      <w:ptab w:relativeTo="margin" w:alignment="center" w:leader="none"/>
    </w:r>
    <w:sdt>
      <w:sdtPr>
        <w:id w:val="-1327724870"/>
        <w:placeholder>
          <w:docPart w:val="36724E610329410B912B13AFA0DBB41B"/>
        </w:placeholder>
        <w:temporary/>
        <w:showingPlcHdr/>
      </w:sdtPr>
      <w:sdtContent>
        <w:r w:rsidR="00585B20">
          <w:t>[Type text]</w:t>
        </w:r>
      </w:sdtContent>
    </w:sdt>
    <w:r w:rsidR="00585B20">
      <w:t xml:space="preserve">                                Paul T. McGurr     </w:t>
    </w:r>
  </w:p>
  <w:p w:rsidR="00585B20" w:rsidRDefault="00585B20" w:rsidP="00585B20">
    <w:pPr>
      <w:pStyle w:val="Header"/>
    </w:pPr>
    <w:r>
      <w:tab/>
    </w:r>
    <w:r>
      <w:tab/>
      <w:t>Fort Lewis College</w:t>
    </w:r>
  </w:p>
  <w:p w:rsidR="00FA0F6D" w:rsidRDefault="00585B20">
    <w:pPr>
      <w:pStyle w:val="Header"/>
    </w:pPr>
    <w:r>
      <w:t xml:space="preserve">                                          Click the House to </w:t>
    </w:r>
    <w:r>
      <w:rPr>
        <w:noProof/>
      </w:rPr>
      <w:drawing>
        <wp:inline distT="0" distB="0" distL="0" distR="0">
          <wp:extent cx="304800" cy="304800"/>
          <wp:effectExtent l="19050" t="0" r="0" b="0"/>
          <wp:docPr id="14" name="Picture 2" descr="ARROW12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OW12C.GIF"/>
                  <pic:cNvPicPr/>
                </pic:nvPicPr>
                <pic:blipFill>
                  <a:blip r:embed="rId3"/>
                  <a:stretch>
                    <a:fillRect/>
                  </a:stretch>
                </pic:blipFill>
                <pic:spPr>
                  <a:xfrm>
                    <a:off x="0" y="0"/>
                    <a:ext cx="304800" cy="304800"/>
                  </a:xfrm>
                  <a:prstGeom prst="rect">
                    <a:avLst/>
                  </a:prstGeom>
                </pic:spPr>
              </pic:pic>
            </a:graphicData>
          </a:graphic>
        </wp:inline>
      </w:drawing>
    </w:r>
    <w:r>
      <w:t xml:space="preserve">return to table of contents  </w:t>
    </w:r>
    <w:r w:rsidR="00FA0F6D">
      <w:ptab w:relativeTo="margin" w:alignment="right" w:leader="none"/>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D26" w:rsidRDefault="009E7D2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D40BD"/>
    <w:multiLevelType w:val="hybridMultilevel"/>
    <w:tmpl w:val="47C4AA48"/>
    <w:lvl w:ilvl="0" w:tplc="BFA6C16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BE0FF4"/>
    <w:rsid w:val="000E106E"/>
    <w:rsid w:val="001447B6"/>
    <w:rsid w:val="002344DC"/>
    <w:rsid w:val="002A1132"/>
    <w:rsid w:val="004047B4"/>
    <w:rsid w:val="004B695B"/>
    <w:rsid w:val="00585B20"/>
    <w:rsid w:val="00644975"/>
    <w:rsid w:val="0067662F"/>
    <w:rsid w:val="0068271E"/>
    <w:rsid w:val="007D12AC"/>
    <w:rsid w:val="00862A22"/>
    <w:rsid w:val="00991BFF"/>
    <w:rsid w:val="009E7D26"/>
    <w:rsid w:val="00AE1AB0"/>
    <w:rsid w:val="00BE0FF4"/>
    <w:rsid w:val="00CB2673"/>
    <w:rsid w:val="00E15011"/>
    <w:rsid w:val="00F866A3"/>
    <w:rsid w:val="00FA0F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FF4"/>
    <w:pPr>
      <w:overflowPunct w:val="0"/>
      <w:autoSpaceDE w:val="0"/>
      <w:autoSpaceDN w:val="0"/>
      <w:adjustRightInd w:val="0"/>
      <w:spacing w:line="240" w:lineRule="auto"/>
      <w:ind w:left="0"/>
      <w:textAlignment w:val="baseline"/>
    </w:pPr>
    <w:rPr>
      <w:rFonts w:ascii="New York" w:eastAsia="Times New Roman" w:hAnsi="New Yor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0FF4"/>
    <w:rPr>
      <w:rFonts w:ascii="Tahoma" w:hAnsi="Tahoma" w:cs="Tahoma"/>
      <w:sz w:val="16"/>
      <w:szCs w:val="16"/>
    </w:rPr>
  </w:style>
  <w:style w:type="character" w:customStyle="1" w:styleId="BalloonTextChar">
    <w:name w:val="Balloon Text Char"/>
    <w:basedOn w:val="DefaultParagraphFont"/>
    <w:link w:val="BalloonText"/>
    <w:uiPriority w:val="99"/>
    <w:semiHidden/>
    <w:rsid w:val="00BE0FF4"/>
    <w:rPr>
      <w:rFonts w:ascii="Tahoma" w:eastAsia="Times New Roman" w:hAnsi="Tahoma" w:cs="Tahoma"/>
      <w:sz w:val="16"/>
      <w:szCs w:val="16"/>
    </w:rPr>
  </w:style>
  <w:style w:type="paragraph" w:styleId="Header">
    <w:name w:val="header"/>
    <w:basedOn w:val="Normal"/>
    <w:link w:val="HeaderChar"/>
    <w:uiPriority w:val="99"/>
    <w:unhideWhenUsed/>
    <w:rsid w:val="00FA0F6D"/>
    <w:pPr>
      <w:tabs>
        <w:tab w:val="center" w:pos="4680"/>
        <w:tab w:val="right" w:pos="9360"/>
      </w:tabs>
    </w:pPr>
  </w:style>
  <w:style w:type="character" w:customStyle="1" w:styleId="HeaderChar">
    <w:name w:val="Header Char"/>
    <w:basedOn w:val="DefaultParagraphFont"/>
    <w:link w:val="Header"/>
    <w:uiPriority w:val="99"/>
    <w:rsid w:val="00FA0F6D"/>
    <w:rPr>
      <w:rFonts w:ascii="New York" w:eastAsia="Times New Roman" w:hAnsi="New York" w:cs="Times New Roman"/>
      <w:sz w:val="24"/>
      <w:szCs w:val="20"/>
    </w:rPr>
  </w:style>
  <w:style w:type="paragraph" w:styleId="Footer">
    <w:name w:val="footer"/>
    <w:basedOn w:val="Normal"/>
    <w:link w:val="FooterChar"/>
    <w:uiPriority w:val="99"/>
    <w:unhideWhenUsed/>
    <w:rsid w:val="00FA0F6D"/>
    <w:pPr>
      <w:tabs>
        <w:tab w:val="center" w:pos="4680"/>
        <w:tab w:val="right" w:pos="9360"/>
      </w:tabs>
    </w:pPr>
  </w:style>
  <w:style w:type="character" w:customStyle="1" w:styleId="FooterChar">
    <w:name w:val="Footer Char"/>
    <w:basedOn w:val="DefaultParagraphFont"/>
    <w:link w:val="Footer"/>
    <w:uiPriority w:val="99"/>
    <w:rsid w:val="00FA0F6D"/>
    <w:rPr>
      <w:rFonts w:ascii="New York" w:eastAsia="Times New Roman" w:hAnsi="New York" w:cs="Times New Roman"/>
      <w:sz w:val="24"/>
      <w:szCs w:val="20"/>
    </w:rPr>
  </w:style>
</w:styles>
</file>

<file path=word/webSettings.xml><?xml version="1.0" encoding="utf-8"?>
<w:webSettings xmlns:r="http://schemas.openxmlformats.org/officeDocument/2006/relationships" xmlns:w="http://schemas.openxmlformats.org/wordprocessingml/2006/main">
  <w:divs>
    <w:div w:id="2069064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INTRODUCTION.docx"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gi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gif"/><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variables3.xlsx"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5.gif"/><Relationship Id="rId2" Type="http://schemas.openxmlformats.org/officeDocument/2006/relationships/oleObject" Target="embeddings/oleObject1.bin"/><Relationship Id="rId1" Type="http://schemas.openxmlformats.org/officeDocument/2006/relationships/image" Target="media/image4.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6724E610329410B912B13AFA0DBB41B"/>
        <w:category>
          <w:name w:val="General"/>
          <w:gallery w:val="placeholder"/>
        </w:category>
        <w:types>
          <w:type w:val="bbPlcHdr"/>
        </w:types>
        <w:behaviors>
          <w:behavior w:val="content"/>
        </w:behaviors>
        <w:guid w:val="{A618118B-EC21-411F-A764-6EBF1C228ADC}"/>
      </w:docPartPr>
      <w:docPartBody>
        <w:p w:rsidR="002F4017" w:rsidRDefault="00310409" w:rsidP="00310409">
          <w:pPr>
            <w:pStyle w:val="36724E610329410B912B13AFA0DBB41B"/>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118C3"/>
    <w:rsid w:val="002F4017"/>
    <w:rsid w:val="00310409"/>
    <w:rsid w:val="005118C3"/>
    <w:rsid w:val="0065187B"/>
    <w:rsid w:val="0094714F"/>
    <w:rsid w:val="00A52677"/>
    <w:rsid w:val="00C952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8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6E21C195ED94B28A4D5301C2A62FE2E">
    <w:name w:val="96E21C195ED94B28A4D5301C2A62FE2E"/>
    <w:rsid w:val="005118C3"/>
  </w:style>
  <w:style w:type="paragraph" w:customStyle="1" w:styleId="60B4BC969DD84BC5A75DDC01645A6B86">
    <w:name w:val="60B4BC969DD84BC5A75DDC01645A6B86"/>
    <w:rsid w:val="005118C3"/>
  </w:style>
  <w:style w:type="paragraph" w:customStyle="1" w:styleId="E7C67996F6D94AAEB52CC4B5CC03E681">
    <w:name w:val="E7C67996F6D94AAEB52CC4B5CC03E681"/>
    <w:rsid w:val="005118C3"/>
  </w:style>
  <w:style w:type="paragraph" w:customStyle="1" w:styleId="CF0E338636C54F41A5684D806C33353D">
    <w:name w:val="CF0E338636C54F41A5684D806C33353D"/>
    <w:rsid w:val="005118C3"/>
  </w:style>
  <w:style w:type="paragraph" w:customStyle="1" w:styleId="ED4AACF8F2CA44B288C2E40325DCFCDB">
    <w:name w:val="ED4AACF8F2CA44B288C2E40325DCFCDB"/>
    <w:rsid w:val="0065187B"/>
  </w:style>
  <w:style w:type="paragraph" w:customStyle="1" w:styleId="7CD5764BB1FE40C999B640A44E063D1A">
    <w:name w:val="7CD5764BB1FE40C999B640A44E063D1A"/>
    <w:rsid w:val="00C95292"/>
  </w:style>
  <w:style w:type="paragraph" w:customStyle="1" w:styleId="36724E610329410B912B13AFA0DBB41B">
    <w:name w:val="36724E610329410B912B13AFA0DBB41B"/>
    <w:rsid w:val="0031040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741</Words>
  <Characters>4226</Characters>
  <Application>Microsoft Office Word</Application>
  <DocSecurity>0</DocSecurity>
  <Lines>35</Lines>
  <Paragraphs>9</Paragraphs>
  <ScaleCrop>false</ScaleCrop>
  <Company>Fort Lewis College</Company>
  <LinksUpToDate>false</LinksUpToDate>
  <CharactersWithSpaces>4958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mcgurr_p</dc:creator>
  <cp:keywords/>
  <dc:description/>
  <cp:lastModifiedBy>mcgurr_p</cp:lastModifiedBy>
  <cp:revision>8</cp:revision>
  <dcterms:created xsi:type="dcterms:W3CDTF">2009-06-08T19:55:00Z</dcterms:created>
  <dcterms:modified xsi:type="dcterms:W3CDTF">2009-09-28T14:24:00Z</dcterms:modified>
</cp:coreProperties>
</file>