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7E87" w:rsidRDefault="00637E87" w:rsidP="00637E87">
      <w:pPr>
        <w:spacing w:line="480" w:lineRule="atLeast"/>
        <w:jc w:val="center"/>
        <w:rPr>
          <w:b/>
          <w:color w:val="000000"/>
        </w:rPr>
      </w:pPr>
      <w:r>
        <w:rPr>
          <w:b/>
          <w:color w:val="000000"/>
        </w:rPr>
        <w:t>---------------------------------------------------------------------------------------------------------------------</w:t>
      </w:r>
    </w:p>
    <w:p w:rsidR="00B27F17" w:rsidRPr="003874B7" w:rsidRDefault="00AE57A8" w:rsidP="00AE57A8">
      <w:pPr>
        <w:ind w:left="2880" w:firstLine="720"/>
        <w:rPr>
          <w:b/>
          <w:color w:val="000000"/>
        </w:rPr>
      </w:pPr>
      <w:r>
        <w:rPr>
          <w:b/>
          <w:color w:val="000000"/>
        </w:rPr>
        <w:t xml:space="preserve">      </w:t>
      </w:r>
      <w:r w:rsidR="00B27F17" w:rsidRPr="003874B7">
        <w:rPr>
          <w:b/>
          <w:color w:val="000000"/>
        </w:rPr>
        <w:t>PHASE TWO</w:t>
      </w:r>
      <w:r>
        <w:rPr>
          <w:b/>
          <w:color w:val="000000"/>
        </w:rPr>
        <w:t xml:space="preserve">                                        </w:t>
      </w:r>
      <w:r>
        <w:rPr>
          <w:b/>
          <w:noProof/>
          <w:color w:val="000000"/>
        </w:rPr>
        <w:drawing>
          <wp:inline distT="0" distB="0" distL="0" distR="0">
            <wp:extent cx="771525" cy="295275"/>
            <wp:effectExtent l="19050" t="0" r="9525" b="0"/>
            <wp:docPr id="35" name="Picture 8" descr="NEW00142.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00142.GIF"/>
                    <pic:cNvPicPr/>
                  </pic:nvPicPr>
                  <pic:blipFill>
                    <a:blip r:embed="rId8" cstate="print"/>
                    <a:stretch>
                      <a:fillRect/>
                    </a:stretch>
                  </pic:blipFill>
                  <pic:spPr>
                    <a:xfrm>
                      <a:off x="0" y="0"/>
                      <a:ext cx="771525" cy="295275"/>
                    </a:xfrm>
                    <a:prstGeom prst="rect">
                      <a:avLst/>
                    </a:prstGeom>
                  </pic:spPr>
                </pic:pic>
              </a:graphicData>
            </a:graphic>
          </wp:inline>
        </w:drawing>
      </w:r>
    </w:p>
    <w:p w:rsidR="00B27F17" w:rsidRPr="003874B7" w:rsidRDefault="00AE57A8" w:rsidP="00AE57A8">
      <w:pPr>
        <w:ind w:left="2160" w:firstLine="720"/>
        <w:rPr>
          <w:b/>
          <w:color w:val="000000"/>
        </w:rPr>
      </w:pPr>
      <w:r>
        <w:rPr>
          <w:b/>
          <w:color w:val="000000"/>
        </w:rPr>
        <w:t xml:space="preserve">               EXERCISE SIX-</w:t>
      </w:r>
      <w:proofErr w:type="gramStart"/>
      <w:r>
        <w:rPr>
          <w:b/>
          <w:color w:val="000000"/>
        </w:rPr>
        <w:t>A</w:t>
      </w:r>
      <w:r>
        <w:rPr>
          <w:b/>
          <w:color w:val="000000"/>
        </w:rPr>
        <w:tab/>
      </w:r>
      <w:r>
        <w:rPr>
          <w:b/>
          <w:color w:val="000000"/>
        </w:rPr>
        <w:tab/>
      </w:r>
      <w:r>
        <w:rPr>
          <w:b/>
          <w:color w:val="000000"/>
        </w:rPr>
        <w:tab/>
        <w:t xml:space="preserve">       </w:t>
      </w:r>
      <w:r w:rsidRPr="004D64A7">
        <w:rPr>
          <w:color w:val="000000"/>
          <w:sz w:val="20"/>
        </w:rPr>
        <w:t>House</w:t>
      </w:r>
      <w:proofErr w:type="gramEnd"/>
      <w:r w:rsidRPr="004D64A7">
        <w:rPr>
          <w:color w:val="000000"/>
          <w:sz w:val="20"/>
        </w:rPr>
        <w:t xml:space="preserve"> Information</w:t>
      </w:r>
      <w:r>
        <w:rPr>
          <w:b/>
          <w:color w:val="000000"/>
        </w:rPr>
        <w:t xml:space="preserve">                   </w:t>
      </w:r>
    </w:p>
    <w:p w:rsidR="00B27F17" w:rsidRDefault="00B27F17" w:rsidP="00B27F17">
      <w:pPr>
        <w:jc w:val="center"/>
        <w:rPr>
          <w:b/>
          <w:color w:val="000000"/>
        </w:rPr>
      </w:pPr>
    </w:p>
    <w:p w:rsidR="00B27F17" w:rsidRPr="00281DBA" w:rsidRDefault="00B27F17" w:rsidP="00B27F17">
      <w:pPr>
        <w:jc w:val="center"/>
        <w:rPr>
          <w:b/>
          <w:color w:val="000000"/>
          <w:u w:val="single"/>
        </w:rPr>
      </w:pPr>
      <w:r w:rsidRPr="00281DBA">
        <w:rPr>
          <w:b/>
          <w:color w:val="000000"/>
          <w:u w:val="single"/>
        </w:rPr>
        <w:t xml:space="preserve">This exercise should be answered using the Phase </w:t>
      </w:r>
      <w:r>
        <w:rPr>
          <w:b/>
          <w:color w:val="000000"/>
          <w:u w:val="single"/>
        </w:rPr>
        <w:t>2</w:t>
      </w:r>
      <w:r w:rsidRPr="00281DBA">
        <w:rPr>
          <w:b/>
          <w:color w:val="000000"/>
          <w:u w:val="single"/>
        </w:rPr>
        <w:t xml:space="preserve"> </w:t>
      </w:r>
      <w:r>
        <w:rPr>
          <w:b/>
          <w:color w:val="000000"/>
          <w:u w:val="single"/>
        </w:rPr>
        <w:t>Variables Worksheet</w:t>
      </w:r>
      <w:r w:rsidRPr="00281DBA">
        <w:rPr>
          <w:b/>
          <w:color w:val="000000"/>
          <w:u w:val="single"/>
        </w:rPr>
        <w:t xml:space="preserve"> </w:t>
      </w:r>
    </w:p>
    <w:p w:rsidR="00B27F17" w:rsidRPr="003874B7" w:rsidRDefault="00B27F17" w:rsidP="00B27F17">
      <w:pPr>
        <w:jc w:val="center"/>
        <w:rPr>
          <w:b/>
          <w:color w:val="000000"/>
        </w:rPr>
      </w:pPr>
      <w:r>
        <w:rPr>
          <w:b/>
          <w:noProof/>
          <w:color w:val="000000"/>
        </w:rPr>
        <w:drawing>
          <wp:inline distT="0" distB="0" distL="0" distR="0">
            <wp:extent cx="1371600" cy="688975"/>
            <wp:effectExtent l="0" t="0" r="0" b="0"/>
            <wp:docPr id="1" name="Picture 1" descr="CLICKE">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ICKE"/>
                    <pic:cNvPicPr>
                      <a:picLocks noChangeAspect="1" noChangeArrowheads="1" noCrop="1"/>
                    </pic:cNvPicPr>
                  </pic:nvPicPr>
                  <pic:blipFill>
                    <a:blip r:embed="rId10" cstate="print"/>
                    <a:srcRect/>
                    <a:stretch>
                      <a:fillRect/>
                    </a:stretch>
                  </pic:blipFill>
                  <pic:spPr bwMode="auto">
                    <a:xfrm>
                      <a:off x="0" y="0"/>
                      <a:ext cx="1371600" cy="688975"/>
                    </a:xfrm>
                    <a:prstGeom prst="rect">
                      <a:avLst/>
                    </a:prstGeom>
                    <a:noFill/>
                    <a:ln w="9525">
                      <a:noFill/>
                      <a:miter lim="800000"/>
                      <a:headEnd/>
                      <a:tailEnd/>
                    </a:ln>
                  </pic:spPr>
                </pic:pic>
              </a:graphicData>
            </a:graphic>
          </wp:inline>
        </w:drawing>
      </w:r>
      <w:r>
        <w:rPr>
          <w:b/>
          <w:noProof/>
          <w:color w:val="000000"/>
        </w:rPr>
        <w:drawing>
          <wp:inline distT="0" distB="0" distL="0" distR="0">
            <wp:extent cx="730250" cy="846455"/>
            <wp:effectExtent l="0" t="0" r="0" b="0"/>
            <wp:docPr id="2" name="Picture 2" descr="2RED">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RED"/>
                    <pic:cNvPicPr>
                      <a:picLocks noChangeAspect="1" noChangeArrowheads="1" noCrop="1"/>
                    </pic:cNvPicPr>
                  </pic:nvPicPr>
                  <pic:blipFill>
                    <a:blip r:embed="rId11" cstate="print"/>
                    <a:srcRect/>
                    <a:stretch>
                      <a:fillRect/>
                    </a:stretch>
                  </pic:blipFill>
                  <pic:spPr bwMode="auto">
                    <a:xfrm>
                      <a:off x="0" y="0"/>
                      <a:ext cx="730250" cy="846455"/>
                    </a:xfrm>
                    <a:prstGeom prst="rect">
                      <a:avLst/>
                    </a:prstGeom>
                    <a:noFill/>
                    <a:ln w="9525">
                      <a:noFill/>
                      <a:miter lim="800000"/>
                      <a:headEnd/>
                      <a:tailEnd/>
                    </a:ln>
                  </pic:spPr>
                </pic:pic>
              </a:graphicData>
            </a:graphic>
          </wp:inline>
        </w:drawing>
      </w:r>
    </w:p>
    <w:p w:rsidR="00B27F17" w:rsidRPr="003874B7" w:rsidRDefault="00B27F17" w:rsidP="00B27F17">
      <w:pPr>
        <w:jc w:val="center"/>
        <w:rPr>
          <w:b/>
          <w:color w:val="000000"/>
        </w:rPr>
      </w:pPr>
    </w:p>
    <w:p w:rsidR="00B27F17" w:rsidRPr="003874B7" w:rsidRDefault="00B27F17" w:rsidP="00B27F17">
      <w:pPr>
        <w:jc w:val="center"/>
        <w:rPr>
          <w:b/>
          <w:color w:val="000000"/>
        </w:rPr>
      </w:pPr>
      <w:r w:rsidRPr="003874B7">
        <w:rPr>
          <w:b/>
          <w:color w:val="000000"/>
        </w:rPr>
        <w:t>The Impact of Changing Local Legislation</w:t>
      </w:r>
    </w:p>
    <w:p w:rsidR="00B27F17" w:rsidRPr="003874B7" w:rsidRDefault="00B27F17" w:rsidP="00B27F17">
      <w:pPr>
        <w:jc w:val="center"/>
        <w:rPr>
          <w:b/>
          <w:color w:val="000000"/>
        </w:rPr>
      </w:pPr>
      <w:proofErr w:type="gramStart"/>
      <w:r w:rsidRPr="003874B7">
        <w:rPr>
          <w:b/>
          <w:color w:val="000000"/>
        </w:rPr>
        <w:t>on</w:t>
      </w:r>
      <w:proofErr w:type="gramEnd"/>
      <w:r w:rsidRPr="003874B7">
        <w:rPr>
          <w:b/>
          <w:color w:val="000000"/>
        </w:rPr>
        <w:t xml:space="preserve"> Store Performance</w:t>
      </w:r>
    </w:p>
    <w:p w:rsidR="00B27F17" w:rsidRPr="003874B7" w:rsidRDefault="00B27F17" w:rsidP="00B27F17">
      <w:pPr>
        <w:rPr>
          <w:color w:val="000000"/>
        </w:rPr>
      </w:pPr>
    </w:p>
    <w:p w:rsidR="00B27F17" w:rsidRDefault="00B27F17" w:rsidP="00B27F17">
      <w:pPr>
        <w:jc w:val="both"/>
        <w:rPr>
          <w:color w:val="000000"/>
        </w:rPr>
      </w:pPr>
      <w:r w:rsidRPr="003874B7">
        <w:rPr>
          <w:color w:val="000000"/>
        </w:rPr>
        <w:tab/>
        <w:t>Recently, legislation was passed and will take effect in early 20</w:t>
      </w:r>
      <w:r>
        <w:rPr>
          <w:color w:val="000000"/>
        </w:rPr>
        <w:t xml:space="preserve">11 </w:t>
      </w:r>
      <w:r w:rsidRPr="003874B7">
        <w:rPr>
          <w:color w:val="000000"/>
        </w:rPr>
        <w:t xml:space="preserve">that will require commercial buildings to have sprinkler systems for fire control purposes. The building </w:t>
      </w:r>
      <w:r w:rsidRPr="003874B7">
        <w:rPr>
          <w:i/>
          <w:color w:val="000000"/>
        </w:rPr>
        <w:t>The House</w:t>
      </w:r>
      <w:r w:rsidRPr="003874B7">
        <w:rPr>
          <w:color w:val="000000"/>
        </w:rPr>
        <w:t xml:space="preserve"> occupies is 45 years old and is not equipped with a sprinkler system.  Anne and Fred recently received a letter from Bill Henderson (Anne's father) informing them that he can't afford the $62,000 to install the sprinkler at the current lease rate of $3,500 monthly.  The </w:t>
      </w:r>
      <w:proofErr w:type="spellStart"/>
      <w:r w:rsidRPr="003874B7">
        <w:rPr>
          <w:color w:val="000000"/>
        </w:rPr>
        <w:t>Harriots</w:t>
      </w:r>
      <w:proofErr w:type="spellEnd"/>
      <w:r w:rsidRPr="003874B7">
        <w:rPr>
          <w:color w:val="000000"/>
        </w:rPr>
        <w:t>’ lease expires at the end of 20</w:t>
      </w:r>
      <w:r>
        <w:rPr>
          <w:color w:val="000000"/>
        </w:rPr>
        <w:t>10</w:t>
      </w:r>
      <w:r w:rsidRPr="003874B7">
        <w:rPr>
          <w:color w:val="000000"/>
        </w:rPr>
        <w:t xml:space="preserve"> and Bill Henderson has presented them two options. </w:t>
      </w:r>
    </w:p>
    <w:p w:rsidR="00B27F17" w:rsidRDefault="00B27F17" w:rsidP="00B27F17">
      <w:pPr>
        <w:jc w:val="both"/>
        <w:rPr>
          <w:color w:val="000000"/>
        </w:rPr>
      </w:pPr>
    </w:p>
    <w:p w:rsidR="00B27F17" w:rsidRDefault="00B27F17" w:rsidP="00B27F17">
      <w:pPr>
        <w:ind w:left="720"/>
        <w:jc w:val="both"/>
        <w:rPr>
          <w:color w:val="000000"/>
        </w:rPr>
      </w:pPr>
      <w:r w:rsidRPr="003874B7">
        <w:rPr>
          <w:color w:val="000000"/>
        </w:rPr>
        <w:t>Option one is to extend their lease until 201</w:t>
      </w:r>
      <w:r>
        <w:rPr>
          <w:color w:val="000000"/>
        </w:rPr>
        <w:t>5</w:t>
      </w:r>
      <w:r w:rsidRPr="003874B7">
        <w:rPr>
          <w:color w:val="000000"/>
        </w:rPr>
        <w:t xml:space="preserve"> and have </w:t>
      </w:r>
      <w:r w:rsidRPr="003874B7">
        <w:rPr>
          <w:i/>
          <w:color w:val="000000"/>
        </w:rPr>
        <w:t xml:space="preserve">The House </w:t>
      </w:r>
      <w:r w:rsidRPr="003874B7">
        <w:rPr>
          <w:color w:val="000000"/>
        </w:rPr>
        <w:t xml:space="preserve">pay the leasehold improvement costs, and then write </w:t>
      </w:r>
      <w:r w:rsidR="00400C04">
        <w:rPr>
          <w:color w:val="000000"/>
        </w:rPr>
        <w:t xml:space="preserve">off </w:t>
      </w:r>
      <w:r w:rsidRPr="003874B7">
        <w:rPr>
          <w:color w:val="000000"/>
        </w:rPr>
        <w:t>these leasehold improvements</w:t>
      </w:r>
      <w:r>
        <w:rPr>
          <w:color w:val="000000"/>
        </w:rPr>
        <w:t xml:space="preserve"> (which would increase the fixtures asset category by $62</w:t>
      </w:r>
      <w:r w:rsidR="00400C04">
        <w:rPr>
          <w:color w:val="000000"/>
        </w:rPr>
        <w:t>,</w:t>
      </w:r>
      <w:r>
        <w:rPr>
          <w:color w:val="000000"/>
        </w:rPr>
        <w:t>000)</w:t>
      </w:r>
      <w:r w:rsidRPr="003874B7">
        <w:rPr>
          <w:color w:val="000000"/>
        </w:rPr>
        <w:t xml:space="preserve"> over the five years of the new lease. Under this option their rent would remain at $3</w:t>
      </w:r>
      <w:r>
        <w:rPr>
          <w:color w:val="000000"/>
        </w:rPr>
        <w:t>,</w:t>
      </w:r>
      <w:r w:rsidRPr="003874B7">
        <w:rPr>
          <w:color w:val="000000"/>
        </w:rPr>
        <w:t xml:space="preserve">500 monthly. </w:t>
      </w:r>
      <w:r w:rsidRPr="003874B7">
        <w:rPr>
          <w:i/>
          <w:color w:val="000000"/>
        </w:rPr>
        <w:t>The House</w:t>
      </w:r>
      <w:r w:rsidRPr="003874B7">
        <w:rPr>
          <w:color w:val="000000"/>
        </w:rPr>
        <w:t xml:space="preserve"> would use its line of credit at the bank to borrow $62,000 at 10% interest. The sixty monthly principal and interest payments on this loan would be $1,317.32 and the entire amount could be written off as a business expense. </w:t>
      </w:r>
    </w:p>
    <w:p w:rsidR="00B27F17" w:rsidRDefault="00B27F17" w:rsidP="00B27F17">
      <w:pPr>
        <w:ind w:left="720"/>
        <w:jc w:val="both"/>
        <w:rPr>
          <w:color w:val="000000"/>
        </w:rPr>
      </w:pPr>
    </w:p>
    <w:p w:rsidR="00B27F17" w:rsidRDefault="00B27F17" w:rsidP="00B27F17">
      <w:pPr>
        <w:ind w:left="720"/>
        <w:jc w:val="both"/>
        <w:rPr>
          <w:color w:val="000000"/>
        </w:rPr>
      </w:pPr>
      <w:r w:rsidRPr="003874B7">
        <w:rPr>
          <w:color w:val="000000"/>
        </w:rPr>
        <w:t>Option two would be to enter into a new annual lease at $5,000 per month.</w:t>
      </w:r>
    </w:p>
    <w:p w:rsidR="00B27F17" w:rsidRDefault="00B27F17" w:rsidP="00B27F17">
      <w:pPr>
        <w:ind w:left="720"/>
        <w:jc w:val="both"/>
        <w:rPr>
          <w:color w:val="000000"/>
        </w:rPr>
      </w:pPr>
    </w:p>
    <w:p w:rsidR="00B27F17" w:rsidRPr="003874B7" w:rsidRDefault="00B27F17" w:rsidP="00B27F17">
      <w:pPr>
        <w:ind w:left="720"/>
        <w:jc w:val="both"/>
        <w:rPr>
          <w:color w:val="000000"/>
        </w:rPr>
      </w:pPr>
      <w:r w:rsidRPr="003874B7">
        <w:rPr>
          <w:color w:val="000000"/>
        </w:rPr>
        <w:t xml:space="preserve">Which option should they take?  </w:t>
      </w:r>
    </w:p>
    <w:p w:rsidR="00B27F17" w:rsidRPr="003874B7" w:rsidRDefault="00B27F17" w:rsidP="00AE57A8">
      <w:pPr>
        <w:jc w:val="both"/>
        <w:rPr>
          <w:color w:val="000000"/>
        </w:rPr>
      </w:pPr>
      <w:r w:rsidRPr="003874B7">
        <w:rPr>
          <w:color w:val="000000"/>
        </w:rPr>
        <w:tab/>
      </w:r>
    </w:p>
    <w:p w:rsidR="000C3CA6" w:rsidRDefault="00B27F17" w:rsidP="00B27F17">
      <w:pPr>
        <w:jc w:val="both"/>
        <w:rPr>
          <w:color w:val="000000"/>
        </w:rPr>
      </w:pPr>
      <w:r w:rsidRPr="003874B7">
        <w:rPr>
          <w:color w:val="000000"/>
        </w:rPr>
        <w:tab/>
        <w:t xml:space="preserve">The </w:t>
      </w:r>
      <w:r>
        <w:rPr>
          <w:color w:val="000000"/>
        </w:rPr>
        <w:t xml:space="preserve">Variables Worksheet </w:t>
      </w:r>
      <w:r w:rsidRPr="003874B7">
        <w:rPr>
          <w:color w:val="000000"/>
        </w:rPr>
        <w:t xml:space="preserve">you will need to run this simulation </w:t>
      </w:r>
      <w:r>
        <w:rPr>
          <w:color w:val="000000"/>
        </w:rPr>
        <w:t>can be reached by clicking the red “2” above</w:t>
      </w:r>
      <w:r w:rsidRPr="003874B7">
        <w:rPr>
          <w:color w:val="000000"/>
        </w:rPr>
        <w:t xml:space="preserve">.  </w:t>
      </w:r>
      <w:r w:rsidR="000C3CA6" w:rsidRPr="003874B7">
        <w:rPr>
          <w:color w:val="000000"/>
        </w:rPr>
        <w:t xml:space="preserve">You will need to </w:t>
      </w:r>
      <w:r w:rsidR="000C3CA6">
        <w:rPr>
          <w:color w:val="000000"/>
        </w:rPr>
        <w:t xml:space="preserve">enter the changes on the Input Form one at a time. The financial statements and ratios will automatically be updated and shown on the bottom of the input form. You must then copy the revised income statement and ratios to the scenario columns on the Answer Sheet. This process will have to be repeated if there is more than one scenario described in the exercise. </w:t>
      </w:r>
      <w:r>
        <w:rPr>
          <w:color w:val="000000"/>
        </w:rPr>
        <w:t xml:space="preserve">Instructions for use of the Variables Worksheet can be reached by clicking on the “Help” button at the top right of the worksheet. </w:t>
      </w:r>
      <w:r w:rsidRPr="003874B7">
        <w:rPr>
          <w:color w:val="000000"/>
        </w:rPr>
        <w:t xml:space="preserve">Be sure to save your work and print a copy once you are satisfied with its correctness. After you complete your simulation there </w:t>
      </w:r>
    </w:p>
    <w:p w:rsidR="000C3CA6" w:rsidRDefault="000C3CA6" w:rsidP="00B27F17">
      <w:pPr>
        <w:jc w:val="both"/>
        <w:rPr>
          <w:color w:val="000000"/>
        </w:rPr>
      </w:pPr>
    </w:p>
    <w:p w:rsidR="000C3CA6" w:rsidRDefault="000C3CA6" w:rsidP="000C3CA6">
      <w:pPr>
        <w:spacing w:line="480" w:lineRule="atLeast"/>
        <w:jc w:val="center"/>
        <w:rPr>
          <w:b/>
          <w:color w:val="000000"/>
        </w:rPr>
      </w:pPr>
      <w:r>
        <w:rPr>
          <w:b/>
          <w:color w:val="000000"/>
        </w:rPr>
        <w:lastRenderedPageBreak/>
        <w:t>---------------------------------------------------------------------------------------------------------------------</w:t>
      </w:r>
    </w:p>
    <w:p w:rsidR="000C3CA6" w:rsidRDefault="000C3CA6" w:rsidP="00B27F17">
      <w:pPr>
        <w:jc w:val="both"/>
        <w:rPr>
          <w:color w:val="000000"/>
        </w:rPr>
      </w:pPr>
    </w:p>
    <w:p w:rsidR="00B27F17" w:rsidRDefault="00B27F17" w:rsidP="00B27F17">
      <w:pPr>
        <w:jc w:val="both"/>
        <w:rPr>
          <w:color w:val="000000"/>
        </w:rPr>
      </w:pPr>
      <w:proofErr w:type="gramStart"/>
      <w:r w:rsidRPr="003874B7">
        <w:rPr>
          <w:color w:val="000000"/>
        </w:rPr>
        <w:t>are</w:t>
      </w:r>
      <w:proofErr w:type="gramEnd"/>
      <w:r w:rsidRPr="003874B7">
        <w:rPr>
          <w:color w:val="000000"/>
        </w:rPr>
        <w:t xml:space="preserve"> questions you need to answer. These can be answered by typing your responses below the questions, saving your work, printing a copy, and handing it in to the instructor if required.</w:t>
      </w:r>
    </w:p>
    <w:p w:rsidR="00B27F17" w:rsidRPr="003874B7" w:rsidRDefault="00B27F17" w:rsidP="00B27F17">
      <w:pPr>
        <w:rPr>
          <w:color w:val="000000"/>
        </w:rPr>
      </w:pPr>
    </w:p>
    <w:p w:rsidR="00B27F17" w:rsidRPr="003874B7" w:rsidRDefault="00B27F17" w:rsidP="00B27F17">
      <w:pPr>
        <w:rPr>
          <w:b/>
          <w:color w:val="000000"/>
        </w:rPr>
      </w:pPr>
      <w:r w:rsidRPr="003874B7">
        <w:rPr>
          <w:b/>
          <w:color w:val="000000"/>
        </w:rPr>
        <w:t>EXERCISE SIX-A</w:t>
      </w:r>
    </w:p>
    <w:p w:rsidR="00B27F17" w:rsidRPr="003874B7" w:rsidRDefault="00B27F17" w:rsidP="00B27F17">
      <w:pPr>
        <w:rPr>
          <w:b/>
          <w:color w:val="000000"/>
        </w:rPr>
      </w:pPr>
      <w:r w:rsidRPr="003874B7">
        <w:rPr>
          <w:b/>
          <w:color w:val="000000"/>
        </w:rPr>
        <w:t>QUESTIONS</w:t>
      </w:r>
    </w:p>
    <w:p w:rsidR="00B27F17" w:rsidRPr="003874B7" w:rsidRDefault="00B27F17" w:rsidP="00B27F17">
      <w:pPr>
        <w:rPr>
          <w:color w:val="000000"/>
        </w:rPr>
      </w:pPr>
    </w:p>
    <w:p w:rsidR="00B27F17" w:rsidRPr="003874B7" w:rsidRDefault="00B27F17" w:rsidP="00B27F17">
      <w:pPr>
        <w:numPr>
          <w:ilvl w:val="0"/>
          <w:numId w:val="1"/>
        </w:numPr>
        <w:rPr>
          <w:color w:val="000000"/>
        </w:rPr>
      </w:pPr>
      <w:r w:rsidRPr="003874B7">
        <w:rPr>
          <w:color w:val="000000"/>
        </w:rPr>
        <w:t>What is the financial impact of the different lease options?</w:t>
      </w:r>
    </w:p>
    <w:p w:rsidR="00B27F17" w:rsidRPr="003874B7" w:rsidRDefault="00B27F17" w:rsidP="00B27F17">
      <w:pPr>
        <w:rPr>
          <w:color w:val="000000"/>
        </w:rPr>
      </w:pPr>
    </w:p>
    <w:p w:rsidR="00B27F17" w:rsidRDefault="00B27F17" w:rsidP="00B27F17">
      <w:pPr>
        <w:rPr>
          <w:color w:val="000000"/>
        </w:rPr>
      </w:pPr>
    </w:p>
    <w:p w:rsidR="00B27F17" w:rsidRDefault="00B27F17" w:rsidP="00B27F17">
      <w:pPr>
        <w:rPr>
          <w:color w:val="000000"/>
        </w:rPr>
      </w:pPr>
    </w:p>
    <w:p w:rsidR="00B27F17" w:rsidRDefault="00B27F17" w:rsidP="00B27F17">
      <w:pPr>
        <w:rPr>
          <w:color w:val="000000"/>
        </w:rPr>
      </w:pPr>
    </w:p>
    <w:p w:rsidR="00B27F17" w:rsidRDefault="00B27F17" w:rsidP="00B27F17">
      <w:pPr>
        <w:rPr>
          <w:color w:val="000000"/>
        </w:rPr>
      </w:pPr>
    </w:p>
    <w:p w:rsidR="00B27F17" w:rsidRPr="003874B7" w:rsidRDefault="00B27F17" w:rsidP="00B27F17">
      <w:pPr>
        <w:rPr>
          <w:color w:val="000000"/>
        </w:rPr>
      </w:pPr>
    </w:p>
    <w:p w:rsidR="00B27F17" w:rsidRPr="003874B7" w:rsidRDefault="00B27F17" w:rsidP="00B27F17">
      <w:pPr>
        <w:rPr>
          <w:color w:val="000000"/>
        </w:rPr>
      </w:pPr>
    </w:p>
    <w:p w:rsidR="00B27F17" w:rsidRPr="003874B7" w:rsidRDefault="00B27F17" w:rsidP="00B27F17">
      <w:pPr>
        <w:rPr>
          <w:color w:val="000000"/>
        </w:rPr>
      </w:pPr>
    </w:p>
    <w:p w:rsidR="00B27F17" w:rsidRPr="003874B7" w:rsidRDefault="00B27F17" w:rsidP="00B27F17">
      <w:pPr>
        <w:numPr>
          <w:ilvl w:val="0"/>
          <w:numId w:val="1"/>
        </w:numPr>
        <w:rPr>
          <w:color w:val="000000"/>
        </w:rPr>
      </w:pPr>
      <w:r w:rsidRPr="003874B7">
        <w:rPr>
          <w:color w:val="000000"/>
        </w:rPr>
        <w:t>If the leasehold option is pursued, what other considerations need to be made?</w:t>
      </w:r>
    </w:p>
    <w:p w:rsidR="00B27F17" w:rsidRPr="003874B7" w:rsidRDefault="00B27F17" w:rsidP="00B27F17">
      <w:pPr>
        <w:rPr>
          <w:color w:val="000000"/>
        </w:rPr>
      </w:pPr>
    </w:p>
    <w:p w:rsidR="00B27F17" w:rsidRDefault="00B27F17" w:rsidP="00B27F17">
      <w:pPr>
        <w:rPr>
          <w:color w:val="000000"/>
        </w:rPr>
      </w:pPr>
    </w:p>
    <w:p w:rsidR="00B27F17" w:rsidRDefault="00B27F17" w:rsidP="00B27F17">
      <w:pPr>
        <w:rPr>
          <w:color w:val="000000"/>
        </w:rPr>
      </w:pPr>
    </w:p>
    <w:p w:rsidR="00B27F17" w:rsidRPr="003874B7" w:rsidRDefault="00B27F17" w:rsidP="00B27F17">
      <w:pPr>
        <w:rPr>
          <w:color w:val="000000"/>
        </w:rPr>
      </w:pPr>
    </w:p>
    <w:p w:rsidR="00B27F17" w:rsidRPr="003874B7" w:rsidRDefault="00B27F17" w:rsidP="00B27F17">
      <w:pPr>
        <w:rPr>
          <w:color w:val="000000"/>
        </w:rPr>
      </w:pPr>
    </w:p>
    <w:p w:rsidR="00B27F17" w:rsidRPr="003874B7" w:rsidRDefault="00B27F17" w:rsidP="00B27F17">
      <w:pPr>
        <w:rPr>
          <w:color w:val="000000"/>
        </w:rPr>
      </w:pPr>
    </w:p>
    <w:p w:rsidR="00B27F17" w:rsidRPr="003874B7" w:rsidRDefault="00B27F17" w:rsidP="00B27F17">
      <w:pPr>
        <w:numPr>
          <w:ilvl w:val="0"/>
          <w:numId w:val="1"/>
        </w:numPr>
        <w:rPr>
          <w:color w:val="000000"/>
        </w:rPr>
      </w:pPr>
      <w:r w:rsidRPr="003874B7">
        <w:rPr>
          <w:color w:val="000000"/>
          <w:szCs w:val="24"/>
        </w:rPr>
        <w:t>The major difference in the two scenarios is found in the asset turnover and the return on assets?  Why is this true?</w:t>
      </w:r>
    </w:p>
    <w:p w:rsidR="00B27F17" w:rsidRDefault="00B27F17" w:rsidP="00B27F17">
      <w:pPr>
        <w:rPr>
          <w:color w:val="000000"/>
          <w:szCs w:val="24"/>
        </w:rPr>
      </w:pPr>
    </w:p>
    <w:p w:rsidR="00B27F17" w:rsidRPr="003874B7" w:rsidRDefault="00B27F17" w:rsidP="00B27F17">
      <w:pPr>
        <w:rPr>
          <w:color w:val="000000"/>
          <w:szCs w:val="24"/>
        </w:rPr>
      </w:pPr>
    </w:p>
    <w:p w:rsidR="00B27F17" w:rsidRPr="003874B7" w:rsidRDefault="00B27F17" w:rsidP="00B27F17">
      <w:pPr>
        <w:rPr>
          <w:color w:val="000000"/>
          <w:szCs w:val="24"/>
        </w:rPr>
      </w:pPr>
    </w:p>
    <w:p w:rsidR="00B27F17" w:rsidRDefault="00B27F17" w:rsidP="00B27F17">
      <w:pPr>
        <w:rPr>
          <w:color w:val="000000"/>
          <w:szCs w:val="24"/>
        </w:rPr>
      </w:pPr>
    </w:p>
    <w:p w:rsidR="00B27F17" w:rsidRDefault="00B27F17" w:rsidP="00B27F17">
      <w:pPr>
        <w:rPr>
          <w:color w:val="000000"/>
          <w:szCs w:val="24"/>
        </w:rPr>
      </w:pPr>
    </w:p>
    <w:p w:rsidR="00B27F17" w:rsidRDefault="00B27F17" w:rsidP="00B27F17">
      <w:pPr>
        <w:rPr>
          <w:color w:val="000000"/>
          <w:szCs w:val="24"/>
        </w:rPr>
      </w:pPr>
    </w:p>
    <w:p w:rsidR="00B27F17" w:rsidRPr="003874B7" w:rsidRDefault="00B27F17" w:rsidP="00B27F17">
      <w:pPr>
        <w:rPr>
          <w:color w:val="000000"/>
          <w:szCs w:val="24"/>
        </w:rPr>
      </w:pPr>
    </w:p>
    <w:p w:rsidR="00B27F17" w:rsidRPr="003874B7" w:rsidRDefault="00B27F17" w:rsidP="00B27F17">
      <w:pPr>
        <w:rPr>
          <w:color w:val="000000"/>
        </w:rPr>
      </w:pPr>
    </w:p>
    <w:p w:rsidR="00B27F17" w:rsidRPr="003874B7" w:rsidRDefault="00B27F17" w:rsidP="00B27F17">
      <w:pPr>
        <w:numPr>
          <w:ilvl w:val="0"/>
          <w:numId w:val="1"/>
        </w:numPr>
        <w:rPr>
          <w:color w:val="000000"/>
        </w:rPr>
      </w:pPr>
      <w:r w:rsidRPr="003874B7">
        <w:rPr>
          <w:color w:val="000000"/>
          <w:szCs w:val="24"/>
        </w:rPr>
        <w:t xml:space="preserve">To whom is the return on assets most important? Why is it important to Anne and Fred as owners of </w:t>
      </w:r>
      <w:r w:rsidRPr="003874B7">
        <w:rPr>
          <w:i/>
          <w:color w:val="000000"/>
          <w:szCs w:val="24"/>
        </w:rPr>
        <w:t>The House?</w:t>
      </w:r>
    </w:p>
    <w:p w:rsidR="00B27F17" w:rsidRPr="003874B7" w:rsidRDefault="00B27F17" w:rsidP="00B27F17">
      <w:pPr>
        <w:rPr>
          <w:color w:val="000000"/>
        </w:rPr>
      </w:pPr>
    </w:p>
    <w:p w:rsidR="00B27F17" w:rsidRDefault="00B27F17" w:rsidP="00B27F17">
      <w:pPr>
        <w:jc w:val="center"/>
        <w:rPr>
          <w:b/>
          <w:color w:val="000000"/>
        </w:rPr>
      </w:pPr>
    </w:p>
    <w:p w:rsidR="00B27F17" w:rsidRDefault="00B27F17" w:rsidP="00B27F17">
      <w:pPr>
        <w:jc w:val="center"/>
        <w:rPr>
          <w:b/>
          <w:color w:val="000000"/>
        </w:rPr>
      </w:pPr>
    </w:p>
    <w:p w:rsidR="00B27F17" w:rsidRDefault="00B27F17" w:rsidP="000C3CA6">
      <w:pPr>
        <w:rPr>
          <w:b/>
          <w:color w:val="000000"/>
        </w:rPr>
      </w:pPr>
    </w:p>
    <w:p w:rsidR="00A74C13" w:rsidRDefault="00147DF4"/>
    <w:sectPr w:rsidR="00A74C13" w:rsidSect="00644975">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510D" w:rsidRDefault="00B8510D" w:rsidP="00B8510D">
      <w:r>
        <w:separator/>
      </w:r>
    </w:p>
  </w:endnote>
  <w:endnote w:type="continuationSeparator" w:id="0">
    <w:p w:rsidR="00B8510D" w:rsidRDefault="00B8510D" w:rsidP="00B8510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7DF4" w:rsidRDefault="00147DF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0CD7" w:rsidRDefault="002C0CD7" w:rsidP="002C0CD7">
    <w:pPr>
      <w:rPr>
        <w:color w:val="0000FF"/>
      </w:rPr>
    </w:pPr>
    <w:r>
      <w:rPr>
        <w:rFonts w:ascii="Times New Roman" w:hAnsi="Times New Roman"/>
        <w:b/>
        <w:bCs/>
        <w:color w:val="0000FF"/>
        <w:szCs w:val="24"/>
      </w:rPr>
      <w:t xml:space="preserve">© 2010 </w:t>
    </w:r>
    <w:proofErr w:type="spellStart"/>
    <w:r>
      <w:rPr>
        <w:rFonts w:ascii="Times New Roman" w:hAnsi="Times New Roman"/>
        <w:b/>
        <w:bCs/>
        <w:color w:val="0000FF"/>
        <w:szCs w:val="24"/>
      </w:rPr>
      <w:t>Cengage</w:t>
    </w:r>
    <w:proofErr w:type="spellEnd"/>
    <w:r>
      <w:rPr>
        <w:rFonts w:ascii="Times New Roman" w:hAnsi="Times New Roman"/>
        <w:b/>
        <w:bCs/>
        <w:color w:val="0000FF"/>
        <w:szCs w:val="24"/>
      </w:rPr>
      <w:t xml:space="preserve"> Learning. All Rights Reserved. May not be scanned, copied or duplicated, or posted to a publicly accessible website, in whole or in part.</w:t>
    </w:r>
  </w:p>
  <w:p w:rsidR="002C0CD7" w:rsidRDefault="002C0CD7">
    <w:pPr>
      <w:pStyle w:val="Footer"/>
    </w:pPr>
  </w:p>
  <w:p w:rsidR="00B8510D" w:rsidRDefault="00B8510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7DF4" w:rsidRDefault="00147DF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510D" w:rsidRDefault="00B8510D" w:rsidP="00B8510D">
      <w:r>
        <w:separator/>
      </w:r>
    </w:p>
  </w:footnote>
  <w:footnote w:type="continuationSeparator" w:id="0">
    <w:p w:rsidR="00B8510D" w:rsidRDefault="00B8510D" w:rsidP="00B8510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7DF4" w:rsidRDefault="00147DF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169F" w:rsidRDefault="00D8070A" w:rsidP="00DA169F">
    <w:pPr>
      <w:pStyle w:val="Header"/>
    </w:pPr>
    <w:r w:rsidRPr="00D8070A">
      <w:rPr>
        <w:i/>
        <w:noProof/>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href="the_house_front_door.doc" style="position:absolute;margin-left:168.2pt;margin-top:-19.35pt;width:126.8pt;height:51.6pt;z-index:251658240" o:button="t">
          <v:fill o:detectmouseclick="t"/>
          <v:imagedata r:id="rId1" o:title=""/>
        </v:shape>
        <o:OLEObject Type="Embed" ProgID="Unknown" ShapeID="_x0000_s2050" DrawAspect="Content" ObjectID="_1315631355" r:id="rId2"/>
      </w:pict>
    </w:r>
    <w:r w:rsidR="00DA169F" w:rsidRPr="00741806">
      <w:rPr>
        <w:i/>
        <w:sz w:val="36"/>
        <w:szCs w:val="36"/>
      </w:rPr>
      <w:t>The House</w:t>
    </w:r>
    <w:r w:rsidR="00DA169F">
      <w:rPr>
        <w:i/>
      </w:rPr>
      <w:tab/>
    </w:r>
    <w:r w:rsidR="00DA169F">
      <w:ptab w:relativeTo="margin" w:alignment="center" w:leader="none"/>
    </w:r>
    <w:sdt>
      <w:sdtPr>
        <w:id w:val="-1327724870"/>
        <w:placeholder>
          <w:docPart w:val="A1C4349682ED4AFB97F55AF7A2E67FA9"/>
        </w:placeholder>
        <w:temporary/>
        <w:showingPlcHdr/>
      </w:sdtPr>
      <w:sdtContent>
        <w:r w:rsidR="00DA169F">
          <w:t>[Type text]</w:t>
        </w:r>
      </w:sdtContent>
    </w:sdt>
    <w:r w:rsidR="00DA169F">
      <w:t xml:space="preserve">                                Paul T. McGurr     </w:t>
    </w:r>
  </w:p>
  <w:p w:rsidR="00DA169F" w:rsidRDefault="00DA169F" w:rsidP="00DA169F">
    <w:pPr>
      <w:pStyle w:val="Header"/>
    </w:pPr>
    <w:r>
      <w:tab/>
    </w:r>
    <w:r>
      <w:tab/>
      <w:t>Fort Lewis College</w:t>
    </w:r>
  </w:p>
  <w:p w:rsidR="00B8510D" w:rsidRDefault="00DA169F">
    <w:pPr>
      <w:pStyle w:val="Header"/>
    </w:pPr>
    <w:r>
      <w:t xml:space="preserve">                                          Click the House to </w:t>
    </w:r>
    <w:r>
      <w:rPr>
        <w:noProof/>
      </w:rPr>
      <w:drawing>
        <wp:inline distT="0" distB="0" distL="0" distR="0">
          <wp:extent cx="304800" cy="304800"/>
          <wp:effectExtent l="19050" t="0" r="0" b="0"/>
          <wp:docPr id="14" name="Picture 2" descr="ARROW12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ROW12C.GIF"/>
                  <pic:cNvPicPr/>
                </pic:nvPicPr>
                <pic:blipFill>
                  <a:blip r:embed="rId3"/>
                  <a:stretch>
                    <a:fillRect/>
                  </a:stretch>
                </pic:blipFill>
                <pic:spPr>
                  <a:xfrm>
                    <a:off x="0" y="0"/>
                    <a:ext cx="304800" cy="304800"/>
                  </a:xfrm>
                  <a:prstGeom prst="rect">
                    <a:avLst/>
                  </a:prstGeom>
                </pic:spPr>
              </pic:pic>
            </a:graphicData>
          </a:graphic>
        </wp:inline>
      </w:drawing>
    </w:r>
    <w:r>
      <w:t xml:space="preserve">return to table of contents  </w:t>
    </w:r>
    <w:r w:rsidR="00B8510D">
      <w:ptab w:relativeTo="margin" w:alignment="right" w:leader="none"/>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7DF4" w:rsidRDefault="00147DF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D7E38E7"/>
    <w:multiLevelType w:val="hybridMultilevel"/>
    <w:tmpl w:val="2154F89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rsids>
    <w:rsidRoot w:val="00B27F17"/>
    <w:rsid w:val="000C3CA6"/>
    <w:rsid w:val="001447B6"/>
    <w:rsid w:val="00147DF4"/>
    <w:rsid w:val="00197BC5"/>
    <w:rsid w:val="00215D73"/>
    <w:rsid w:val="002C0CD7"/>
    <w:rsid w:val="00400C04"/>
    <w:rsid w:val="004B695B"/>
    <w:rsid w:val="00637E87"/>
    <w:rsid w:val="00644975"/>
    <w:rsid w:val="00862A22"/>
    <w:rsid w:val="00991BFF"/>
    <w:rsid w:val="00AE57A8"/>
    <w:rsid w:val="00B27F17"/>
    <w:rsid w:val="00B8510D"/>
    <w:rsid w:val="00C837F7"/>
    <w:rsid w:val="00D00FB6"/>
    <w:rsid w:val="00D8070A"/>
    <w:rsid w:val="00DA169F"/>
    <w:rsid w:val="00E84F9A"/>
    <w:rsid w:val="00EA371A"/>
    <w:rsid w:val="00F600FB"/>
    <w:rsid w:val="00FF250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ind w:left="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7F17"/>
    <w:pPr>
      <w:overflowPunct w:val="0"/>
      <w:autoSpaceDE w:val="0"/>
      <w:autoSpaceDN w:val="0"/>
      <w:adjustRightInd w:val="0"/>
      <w:spacing w:line="240" w:lineRule="auto"/>
      <w:ind w:left="0"/>
      <w:textAlignment w:val="baseline"/>
    </w:pPr>
    <w:rPr>
      <w:rFonts w:ascii="New York" w:eastAsia="Times New Roman" w:hAnsi="New York"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27F17"/>
    <w:rPr>
      <w:rFonts w:ascii="Tahoma" w:hAnsi="Tahoma" w:cs="Tahoma"/>
      <w:sz w:val="16"/>
      <w:szCs w:val="16"/>
    </w:rPr>
  </w:style>
  <w:style w:type="character" w:customStyle="1" w:styleId="BalloonTextChar">
    <w:name w:val="Balloon Text Char"/>
    <w:basedOn w:val="DefaultParagraphFont"/>
    <w:link w:val="BalloonText"/>
    <w:uiPriority w:val="99"/>
    <w:semiHidden/>
    <w:rsid w:val="00B27F17"/>
    <w:rPr>
      <w:rFonts w:ascii="Tahoma" w:eastAsia="Times New Roman" w:hAnsi="Tahoma" w:cs="Tahoma"/>
      <w:sz w:val="16"/>
      <w:szCs w:val="16"/>
    </w:rPr>
  </w:style>
  <w:style w:type="paragraph" w:styleId="Header">
    <w:name w:val="header"/>
    <w:basedOn w:val="Normal"/>
    <w:link w:val="HeaderChar"/>
    <w:uiPriority w:val="99"/>
    <w:unhideWhenUsed/>
    <w:rsid w:val="00B8510D"/>
    <w:pPr>
      <w:tabs>
        <w:tab w:val="center" w:pos="4680"/>
        <w:tab w:val="right" w:pos="9360"/>
      </w:tabs>
    </w:pPr>
  </w:style>
  <w:style w:type="character" w:customStyle="1" w:styleId="HeaderChar">
    <w:name w:val="Header Char"/>
    <w:basedOn w:val="DefaultParagraphFont"/>
    <w:link w:val="Header"/>
    <w:uiPriority w:val="99"/>
    <w:rsid w:val="00B8510D"/>
    <w:rPr>
      <w:rFonts w:ascii="New York" w:eastAsia="Times New Roman" w:hAnsi="New York" w:cs="Times New Roman"/>
      <w:sz w:val="24"/>
      <w:szCs w:val="20"/>
    </w:rPr>
  </w:style>
  <w:style w:type="paragraph" w:styleId="Footer">
    <w:name w:val="footer"/>
    <w:basedOn w:val="Normal"/>
    <w:link w:val="FooterChar"/>
    <w:uiPriority w:val="99"/>
    <w:unhideWhenUsed/>
    <w:rsid w:val="00B8510D"/>
    <w:pPr>
      <w:tabs>
        <w:tab w:val="center" w:pos="4680"/>
        <w:tab w:val="right" w:pos="9360"/>
      </w:tabs>
    </w:pPr>
  </w:style>
  <w:style w:type="character" w:customStyle="1" w:styleId="FooterChar">
    <w:name w:val="Footer Char"/>
    <w:basedOn w:val="DefaultParagraphFont"/>
    <w:link w:val="Footer"/>
    <w:uiPriority w:val="99"/>
    <w:rsid w:val="00B8510D"/>
    <w:rPr>
      <w:rFonts w:ascii="New York" w:eastAsia="Times New Roman" w:hAnsi="New York" w:cs="Times New Roman"/>
      <w:sz w:val="24"/>
      <w:szCs w:val="20"/>
    </w:rPr>
  </w:style>
</w:styles>
</file>

<file path=word/webSettings.xml><?xml version="1.0" encoding="utf-8"?>
<w:webSettings xmlns:r="http://schemas.openxmlformats.org/officeDocument/2006/relationships" xmlns:w="http://schemas.openxmlformats.org/wordprocessingml/2006/main">
  <w:divs>
    <w:div w:id="1670018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INTRODUCTION.docx"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gif"/><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2.gif"/><Relationship Id="rId19"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hyperlink" Target="variables2.xlsx"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5.gif"/><Relationship Id="rId2" Type="http://schemas.openxmlformats.org/officeDocument/2006/relationships/oleObject" Target="embeddings/oleObject1.bin"/><Relationship Id="rId1" Type="http://schemas.openxmlformats.org/officeDocument/2006/relationships/image" Target="media/image4.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A1C4349682ED4AFB97F55AF7A2E67FA9"/>
        <w:category>
          <w:name w:val="General"/>
          <w:gallery w:val="placeholder"/>
        </w:category>
        <w:types>
          <w:type w:val="bbPlcHdr"/>
        </w:types>
        <w:behaviors>
          <w:behavior w:val="content"/>
        </w:behaviors>
        <w:guid w:val="{501A752D-D9F9-4997-AECB-7A964CF1C855}"/>
      </w:docPartPr>
      <w:docPartBody>
        <w:p w:rsidR="00F06EB5" w:rsidRDefault="0010637F" w:rsidP="0010637F">
          <w:pPr>
            <w:pStyle w:val="A1C4349682ED4AFB97F55AF7A2E67FA9"/>
          </w:pPr>
          <w:r>
            <w:t>[Type text]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4716AD"/>
    <w:rsid w:val="00094608"/>
    <w:rsid w:val="000E2495"/>
    <w:rsid w:val="00105677"/>
    <w:rsid w:val="0010637F"/>
    <w:rsid w:val="001120B0"/>
    <w:rsid w:val="004716AD"/>
    <w:rsid w:val="00A1014C"/>
    <w:rsid w:val="00F06E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014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35107E687144EE79B45A6C95CA4A4D8">
    <w:name w:val="C35107E687144EE79B45A6C95CA4A4D8"/>
    <w:rsid w:val="004716AD"/>
  </w:style>
  <w:style w:type="paragraph" w:customStyle="1" w:styleId="00BDE10D0F3C482E9A84AA1A0DDC6CF3">
    <w:name w:val="00BDE10D0F3C482E9A84AA1A0DDC6CF3"/>
    <w:rsid w:val="004716AD"/>
  </w:style>
  <w:style w:type="paragraph" w:customStyle="1" w:styleId="4569ED448E774E1F81BE3BDE400E7E3D">
    <w:name w:val="4569ED448E774E1F81BE3BDE400E7E3D"/>
    <w:rsid w:val="004716AD"/>
  </w:style>
  <w:style w:type="paragraph" w:customStyle="1" w:styleId="2F85B890939E4168B53419CA46F0620F">
    <w:name w:val="2F85B890939E4168B53419CA46F0620F"/>
    <w:rsid w:val="004716AD"/>
  </w:style>
  <w:style w:type="paragraph" w:customStyle="1" w:styleId="47E769F3BDF04CFD908B8DE6DFB0A10E">
    <w:name w:val="47E769F3BDF04CFD908B8DE6DFB0A10E"/>
    <w:rsid w:val="00A1014C"/>
  </w:style>
  <w:style w:type="paragraph" w:customStyle="1" w:styleId="17AC45DA119D44D78EDF655B0C07CB89">
    <w:name w:val="17AC45DA119D44D78EDF655B0C07CB89"/>
    <w:rsid w:val="00094608"/>
  </w:style>
  <w:style w:type="paragraph" w:customStyle="1" w:styleId="A1C4349682ED4AFB97F55AF7A2E67FA9">
    <w:name w:val="A1C4349682ED4AFB97F55AF7A2E67FA9"/>
    <w:rsid w:val="0010637F"/>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459</Words>
  <Characters>2619</Characters>
  <Application>Microsoft Office Word</Application>
  <DocSecurity>0</DocSecurity>
  <Lines>21</Lines>
  <Paragraphs>6</Paragraphs>
  <ScaleCrop>false</ScaleCrop>
  <Company>Fort Lewis College</Company>
  <LinksUpToDate>false</LinksUpToDate>
  <CharactersWithSpaces>3072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mcgurr_p</dc:creator>
  <cp:keywords/>
  <dc:description/>
  <cp:lastModifiedBy>mcgurr_p</cp:lastModifiedBy>
  <cp:revision>10</cp:revision>
  <cp:lastPrinted>2009-06-12T17:06:00Z</cp:lastPrinted>
  <dcterms:created xsi:type="dcterms:W3CDTF">2009-06-08T19:52:00Z</dcterms:created>
  <dcterms:modified xsi:type="dcterms:W3CDTF">2009-09-28T14:23:00Z</dcterms:modified>
</cp:coreProperties>
</file>