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9C3C2" w14:textId="77777777" w:rsidR="00204B2B" w:rsidRDefault="00512F8C">
      <w:pPr>
        <w:pStyle w:val="Title"/>
        <w:widowControl w:val="0"/>
        <w:spacing w:after="0"/>
        <w:rPr>
          <w:rFonts w:ascii="Arial" w:eastAsia="Arial" w:hAnsi="Arial" w:cs="Arial"/>
        </w:rPr>
      </w:pPr>
      <w:bookmarkStart w:id="0" w:name="_GoBack"/>
      <w:bookmarkEnd w:id="0"/>
      <w:r>
        <w:rPr>
          <w:rFonts w:ascii="Arial" w:eastAsia="Arial" w:hAnsi="Arial" w:cs="Arial"/>
        </w:rPr>
        <w:t>Literature and Materials of Music IV</w:t>
      </w:r>
    </w:p>
    <w:p w14:paraId="7E97D119" w14:textId="77777777" w:rsidR="00204B2B" w:rsidRDefault="00512F8C">
      <w:pPr>
        <w:pStyle w:val="Title"/>
        <w:widowControl w:val="0"/>
        <w:spacing w:after="0"/>
        <w:rPr>
          <w:rFonts w:ascii="Arial" w:eastAsia="Arial" w:hAnsi="Arial" w:cs="Arial"/>
        </w:rPr>
      </w:pPr>
      <w:r>
        <w:rPr>
          <w:rFonts w:ascii="Arial" w:eastAsia="Arial" w:hAnsi="Arial" w:cs="Arial"/>
        </w:rPr>
        <w:t>MUS 221</w:t>
      </w:r>
    </w:p>
    <w:p w14:paraId="213DB461" w14:textId="77777777" w:rsidR="00204B2B" w:rsidRDefault="00512F8C">
      <w:pPr>
        <w:pStyle w:val="Title"/>
        <w:widowControl w:val="0"/>
        <w:rPr>
          <w:rFonts w:ascii="Arial" w:eastAsia="Arial" w:hAnsi="Arial" w:cs="Arial"/>
        </w:rPr>
      </w:pPr>
      <w:r>
        <w:rPr>
          <w:rFonts w:ascii="Arial" w:eastAsia="Arial" w:hAnsi="Arial" w:cs="Arial"/>
        </w:rPr>
        <w:t>Syllabus</w:t>
      </w:r>
    </w:p>
    <w:p w14:paraId="573DB04C" w14:textId="77777777" w:rsidR="00204B2B" w:rsidRDefault="00512F8C">
      <w:pPr>
        <w:pStyle w:val="Heading1"/>
        <w:keepNext w:val="0"/>
        <w:keepLines w:val="0"/>
        <w:widowControl w:val="0"/>
      </w:pPr>
      <w:r>
        <w:t>General Information</w:t>
      </w:r>
    </w:p>
    <w:p w14:paraId="74A14340" w14:textId="77777777" w:rsidR="00204B2B" w:rsidRDefault="00512F8C">
      <w:pPr>
        <w:pStyle w:val="Heading2"/>
        <w:keepNext w:val="0"/>
        <w:keepLines w:val="0"/>
        <w:widowControl w:val="0"/>
      </w:pPr>
      <w:r>
        <w:t>Instructor Information and Availability</w:t>
      </w:r>
    </w:p>
    <w:p w14:paraId="699DE0D0" w14:textId="77777777" w:rsidR="00204B2B" w:rsidRDefault="00512F8C">
      <w:r>
        <w:t>Instructor: Dr. Bill Whitley</w:t>
      </w:r>
    </w:p>
    <w:p w14:paraId="68C6816C" w14:textId="77777777" w:rsidR="00204B2B" w:rsidRDefault="00512F8C">
      <w:r>
        <w:t>Email: whitleb@linnbenton.edu</w:t>
      </w:r>
    </w:p>
    <w:p w14:paraId="226001B9" w14:textId="77777777" w:rsidR="00204B2B" w:rsidRDefault="00512F8C">
      <w:pPr>
        <w:widowControl w:val="0"/>
      </w:pPr>
      <w:r>
        <w:t>Office hours: TBA</w:t>
      </w:r>
    </w:p>
    <w:p w14:paraId="582EE8DA" w14:textId="77777777" w:rsidR="00204B2B" w:rsidRDefault="00512F8C">
      <w:pPr>
        <w:widowControl w:val="0"/>
      </w:pPr>
      <w:r>
        <w:t>Office: T 237</w:t>
      </w:r>
    </w:p>
    <w:p w14:paraId="1AA7DA73" w14:textId="77777777" w:rsidR="00204B2B" w:rsidRDefault="00512F8C">
      <w:pPr>
        <w:pStyle w:val="Heading2"/>
        <w:keepNext w:val="0"/>
        <w:keepLines w:val="0"/>
        <w:widowControl w:val="0"/>
      </w:pPr>
      <w:r>
        <w:t>Course Information</w:t>
      </w:r>
    </w:p>
    <w:p w14:paraId="34742CCB" w14:textId="77777777" w:rsidR="00204B2B" w:rsidRDefault="00512F8C">
      <w:pPr>
        <w:widowControl w:val="0"/>
      </w:pPr>
      <w:r>
        <w:t>Course name: Lit and Materials of Music IV</w:t>
      </w:r>
    </w:p>
    <w:p w14:paraId="67E7385E" w14:textId="77777777" w:rsidR="00204B2B" w:rsidRDefault="00512F8C">
      <w:pPr>
        <w:widowControl w:val="0"/>
      </w:pPr>
      <w:r>
        <w:t>Section number: 01</w:t>
      </w:r>
    </w:p>
    <w:p w14:paraId="2C6A5913" w14:textId="77777777" w:rsidR="00204B2B" w:rsidRDefault="00512F8C">
      <w:pPr>
        <w:widowControl w:val="0"/>
      </w:pPr>
      <w:r>
        <w:t>CRN: 33884</w:t>
      </w:r>
    </w:p>
    <w:p w14:paraId="06E7E919" w14:textId="77777777" w:rsidR="00204B2B" w:rsidRDefault="00512F8C">
      <w:pPr>
        <w:widowControl w:val="0"/>
      </w:pPr>
      <w:r>
        <w:t>Scheduled time/days: 10:00 – 10:50/MW</w:t>
      </w:r>
    </w:p>
    <w:p w14:paraId="09E62A98" w14:textId="77777777" w:rsidR="00204B2B" w:rsidRDefault="00512F8C">
      <w:pPr>
        <w:widowControl w:val="0"/>
      </w:pPr>
      <w:r>
        <w:t>Number of credits: 3</w:t>
      </w:r>
    </w:p>
    <w:p w14:paraId="5DFCB9C5" w14:textId="77777777" w:rsidR="00204B2B" w:rsidRDefault="00512F8C">
      <w:pPr>
        <w:widowControl w:val="0"/>
      </w:pPr>
      <w:r>
        <w:t>Classroom(s): SSH 213</w:t>
      </w:r>
    </w:p>
    <w:p w14:paraId="436FAF61" w14:textId="77777777" w:rsidR="00204B2B" w:rsidRDefault="00512F8C">
      <w:pPr>
        <w:pStyle w:val="Heading3"/>
        <w:keepNext w:val="0"/>
        <w:keepLines w:val="0"/>
        <w:widowControl w:val="0"/>
      </w:pPr>
      <w:r>
        <w:t>Prerequisites:</w:t>
      </w:r>
    </w:p>
    <w:p w14:paraId="2EA7FCE6" w14:textId="77777777" w:rsidR="00204B2B" w:rsidRDefault="00512F8C">
      <w:r>
        <w:t>MUS 221, equivalent, or by permission from the instructor.</w:t>
      </w:r>
    </w:p>
    <w:p w14:paraId="7D9DC32A" w14:textId="77777777" w:rsidR="00204B2B" w:rsidRDefault="00512F8C">
      <w:pPr>
        <w:pStyle w:val="Heading2"/>
        <w:keepNext w:val="0"/>
        <w:keepLines w:val="0"/>
        <w:widowControl w:val="0"/>
      </w:pPr>
      <w:r>
        <w:t>Course Materials</w:t>
      </w:r>
    </w:p>
    <w:p w14:paraId="28552AA1" w14:textId="77777777" w:rsidR="00204B2B" w:rsidRDefault="00512F8C">
      <w:pPr>
        <w:widowControl w:val="0"/>
      </w:pPr>
      <w:r>
        <w:t>Required:</w:t>
      </w:r>
    </w:p>
    <w:p w14:paraId="66512C71" w14:textId="77777777" w:rsidR="00204B2B" w:rsidRDefault="00512F8C">
      <w:pPr>
        <w:numPr>
          <w:ilvl w:val="0"/>
          <w:numId w:val="4"/>
        </w:numPr>
      </w:pPr>
      <w:r>
        <w:t>Tonal Harmony, 8</w:t>
      </w:r>
      <w:r>
        <w:rPr>
          <w:vertAlign w:val="superscript"/>
        </w:rPr>
        <w:t>th</w:t>
      </w:r>
      <w:r>
        <w:t xml:space="preserve"> Edition (2018) by Stefan </w:t>
      </w:r>
      <w:proofErr w:type="spellStart"/>
      <w:r>
        <w:t>Kostka</w:t>
      </w:r>
      <w:proofErr w:type="spellEnd"/>
      <w:r>
        <w:t xml:space="preserve">, Dorothy Payne, and Byron </w:t>
      </w:r>
      <w:proofErr w:type="spellStart"/>
      <w:r>
        <w:t>Almen</w:t>
      </w:r>
      <w:proofErr w:type="spellEnd"/>
      <w:r>
        <w:t>.</w:t>
      </w:r>
    </w:p>
    <w:p w14:paraId="5322CF9B" w14:textId="77777777" w:rsidR="00204B2B" w:rsidRDefault="00512F8C">
      <w:pPr>
        <w:numPr>
          <w:ilvl w:val="0"/>
          <w:numId w:val="4"/>
        </w:numPr>
        <w:pBdr>
          <w:top w:val="nil"/>
          <w:left w:val="nil"/>
          <w:bottom w:val="nil"/>
          <w:right w:val="nil"/>
          <w:between w:val="nil"/>
        </w:pBdr>
        <w:rPr>
          <w:color w:val="000000"/>
        </w:rPr>
      </w:pPr>
      <w:r>
        <w:rPr>
          <w:color w:val="000000"/>
        </w:rPr>
        <w:t>Staff Paper</w:t>
      </w:r>
    </w:p>
    <w:p w14:paraId="79833E01" w14:textId="77777777" w:rsidR="00204B2B" w:rsidRDefault="00512F8C">
      <w:pPr>
        <w:numPr>
          <w:ilvl w:val="0"/>
          <w:numId w:val="4"/>
        </w:numPr>
        <w:pBdr>
          <w:top w:val="nil"/>
          <w:left w:val="nil"/>
          <w:bottom w:val="nil"/>
          <w:right w:val="nil"/>
          <w:between w:val="nil"/>
        </w:pBdr>
        <w:rPr>
          <w:color w:val="000000"/>
        </w:rPr>
      </w:pPr>
      <w:r>
        <w:rPr>
          <w:color w:val="000000"/>
        </w:rPr>
        <w:t>Pencils</w:t>
      </w:r>
    </w:p>
    <w:p w14:paraId="3AEE9E41" w14:textId="77777777" w:rsidR="00204B2B" w:rsidRDefault="00204B2B">
      <w:pPr>
        <w:ind w:left="360" w:hanging="360"/>
      </w:pPr>
    </w:p>
    <w:p w14:paraId="6F3A010C" w14:textId="77777777" w:rsidR="00204B2B" w:rsidRDefault="00512F8C">
      <w:pPr>
        <w:widowControl w:val="0"/>
        <w:rPr>
          <w:i/>
          <w:color w:val="000000"/>
        </w:rPr>
      </w:pPr>
      <w:r>
        <w:t>Optional:</w:t>
      </w:r>
    </w:p>
    <w:p w14:paraId="1F47169B" w14:textId="77777777" w:rsidR="00204B2B" w:rsidRDefault="00512F8C">
      <w:pPr>
        <w:numPr>
          <w:ilvl w:val="0"/>
          <w:numId w:val="3"/>
        </w:numPr>
      </w:pPr>
      <w:r>
        <w:rPr>
          <w:color w:val="000000"/>
        </w:rPr>
        <w:t>Developing Musicianship Through Aural Skills, 2</w:t>
      </w:r>
      <w:r>
        <w:rPr>
          <w:color w:val="000000"/>
          <w:vertAlign w:val="superscript"/>
        </w:rPr>
        <w:t>nd</w:t>
      </w:r>
      <w:r>
        <w:rPr>
          <w:color w:val="000000"/>
        </w:rPr>
        <w:t xml:space="preserve"> Edition (2010) by Kent Cleland and Mary </w:t>
      </w:r>
      <w:proofErr w:type="spellStart"/>
      <w:r>
        <w:rPr>
          <w:color w:val="000000"/>
        </w:rPr>
        <w:t>Dobrea-Grindahl</w:t>
      </w:r>
      <w:proofErr w:type="spellEnd"/>
      <w:r>
        <w:rPr>
          <w:color w:val="000000"/>
        </w:rPr>
        <w:t>.</w:t>
      </w:r>
    </w:p>
    <w:p w14:paraId="053B0BDC" w14:textId="77777777" w:rsidR="00204B2B" w:rsidRDefault="00204B2B">
      <w:pPr>
        <w:pStyle w:val="Heading2"/>
      </w:pPr>
    </w:p>
    <w:p w14:paraId="45429857" w14:textId="77777777" w:rsidR="00204B2B" w:rsidRDefault="00512F8C">
      <w:pPr>
        <w:pStyle w:val="Heading2"/>
        <w:keepNext w:val="0"/>
        <w:keepLines w:val="0"/>
        <w:widowControl w:val="0"/>
      </w:pPr>
      <w:r>
        <w:t>Course Description</w:t>
      </w:r>
    </w:p>
    <w:p w14:paraId="26DB1BE5" w14:textId="77777777" w:rsidR="00204B2B" w:rsidRDefault="00512F8C">
      <w:pPr>
        <w:widowControl w:val="0"/>
      </w:pPr>
      <w:r>
        <w:rPr>
          <w:color w:val="333333"/>
        </w:rPr>
        <w:t xml:space="preserve">Continues work in advanced western harmony and rhythm, with an emphasis on Early 20th Century rhythmic innovations, with an introduction of select non-Western traditions. Includes composing and performing one's own and </w:t>
      </w:r>
      <w:proofErr w:type="spellStart"/>
      <w:r>
        <w:rPr>
          <w:color w:val="333333"/>
        </w:rPr>
        <w:t>each others’</w:t>
      </w:r>
      <w:proofErr w:type="spellEnd"/>
      <w:r>
        <w:rPr>
          <w:color w:val="333333"/>
        </w:rPr>
        <w:t xml:space="preserve"> music. Focus on Rondo form.</w:t>
      </w:r>
    </w:p>
    <w:p w14:paraId="50A5B60B" w14:textId="77777777" w:rsidR="00204B2B" w:rsidRDefault="00512F8C">
      <w:pPr>
        <w:pStyle w:val="Heading2"/>
        <w:keepNext w:val="0"/>
        <w:keepLines w:val="0"/>
        <w:widowControl w:val="0"/>
      </w:pPr>
      <w:r>
        <w:lastRenderedPageBreak/>
        <w:t>Student Learning Outcomes</w:t>
      </w:r>
    </w:p>
    <w:p w14:paraId="0045A0FC" w14:textId="77777777" w:rsidR="00204B2B" w:rsidRDefault="00512F8C">
      <w:pPr>
        <w:rPr>
          <w:color w:val="000000"/>
        </w:rPr>
      </w:pPr>
      <w:r>
        <w:rPr>
          <w:color w:val="000000"/>
        </w:rPr>
        <w:t xml:space="preserve">Upon successful completion of this course, students will be able to: </w:t>
      </w:r>
      <w:r>
        <w:tab/>
      </w:r>
    </w:p>
    <w:p w14:paraId="0A3DA6FC" w14:textId="77777777" w:rsidR="00204B2B" w:rsidRDefault="00512F8C">
      <w:r>
        <w:rPr>
          <w:color w:val="000000"/>
        </w:rPr>
        <w:t xml:space="preserve">Analyze and correctly identify multiple forms of music. Analyze and compose music </w:t>
      </w:r>
      <w:r>
        <w:t xml:space="preserve">utilizing Changing Meter, Metric Modulation, Polyrhythm, Uneven Meters, </w:t>
      </w:r>
      <w:proofErr w:type="spellStart"/>
      <w:r>
        <w:t>Pentatonicism</w:t>
      </w:r>
      <w:proofErr w:type="spellEnd"/>
      <w:r>
        <w:t>, Blues, Ecclesiastical Modes, Non-Western modes, and Polytonality.</w:t>
      </w:r>
      <w:r>
        <w:rPr>
          <w:color w:val="000000"/>
        </w:rPr>
        <w:t xml:space="preserve"> Identify and describe the development of musical ideas in student created compositions using simple musical forms. Create music </w:t>
      </w:r>
      <w:proofErr w:type="gramStart"/>
      <w:r>
        <w:rPr>
          <w:color w:val="000000"/>
        </w:rPr>
        <w:t>through the use of</w:t>
      </w:r>
      <w:proofErr w:type="gramEnd"/>
      <w:r>
        <w:rPr>
          <w:color w:val="000000"/>
        </w:rPr>
        <w:t xml:space="preserve"> notation or technology and demonstrate how the elements of music have been employed to realize expressive intention. Analyze the elements of music in musical works, relating them to style, mood, and context and describe how the analysis provides models for composition from the perspective of composer, performer, and listener. Demonstrate an understanding of musical works through participation in the creative process.</w:t>
      </w:r>
    </w:p>
    <w:p w14:paraId="7A3BD74E" w14:textId="77777777" w:rsidR="00204B2B" w:rsidRDefault="00512F8C">
      <w:pPr>
        <w:pStyle w:val="Heading1"/>
        <w:keepNext w:val="0"/>
        <w:keepLines w:val="0"/>
        <w:widowControl w:val="0"/>
      </w:pPr>
      <w:r>
        <w:t>Class Policies</w:t>
      </w:r>
    </w:p>
    <w:p w14:paraId="64BFB7AC" w14:textId="77777777" w:rsidR="00204B2B" w:rsidRDefault="00512F8C">
      <w:pPr>
        <w:pStyle w:val="Heading2"/>
        <w:keepNext w:val="0"/>
        <w:keepLines w:val="0"/>
        <w:widowControl w:val="0"/>
      </w:pPr>
      <w:r>
        <w:t>Behavior and Expectations</w:t>
      </w:r>
    </w:p>
    <w:p w14:paraId="29F62537" w14:textId="77777777" w:rsidR="00204B2B" w:rsidRDefault="00512F8C">
      <w:pPr>
        <w:widowControl w:val="0"/>
      </w:pPr>
      <w:r>
        <w:t xml:space="preserve">You are held accountable to the </w:t>
      </w:r>
      <w:hyperlink r:id="rId6">
        <w:r>
          <w:rPr>
            <w:color w:val="0563C1"/>
            <w:u w:val="single"/>
          </w:rPr>
          <w:t>Student Code of Conduct</w:t>
        </w:r>
      </w:hyperlink>
      <w:r>
        <w:t xml:space="preserve">, which outlines expectations pertaining to academic honesty (including cheating and plagiarism), classroom conduct, and general conduct. </w:t>
      </w:r>
    </w:p>
    <w:p w14:paraId="62FE7FC0" w14:textId="77777777" w:rsidR="00204B2B" w:rsidRDefault="00204B2B">
      <w:pPr>
        <w:widowControl w:val="0"/>
      </w:pPr>
    </w:p>
    <w:p w14:paraId="5877E19C" w14:textId="77777777" w:rsidR="00204B2B" w:rsidRDefault="00512F8C">
      <w:pPr>
        <w:rPr>
          <w:color w:val="000000"/>
          <w:u w:val="single"/>
        </w:rPr>
      </w:pPr>
      <w:r>
        <w:rPr>
          <w:color w:val="000000"/>
          <w:u w:val="single"/>
        </w:rPr>
        <w:t>Participation</w:t>
      </w:r>
    </w:p>
    <w:p w14:paraId="0A16F6FD" w14:textId="32FE2CEB" w:rsidR="00204B2B" w:rsidRDefault="00512F8C">
      <w:pPr>
        <w:rPr>
          <w:color w:val="000000"/>
        </w:rPr>
      </w:pPr>
      <w:r>
        <w:rPr>
          <w:color w:val="000000"/>
        </w:rPr>
        <w:t>The student is expected to come to class having prepared his/her</w:t>
      </w:r>
      <w:r w:rsidR="004D78F0">
        <w:rPr>
          <w:color w:val="000000"/>
        </w:rPr>
        <w:t>/their</w:t>
      </w:r>
      <w:r>
        <w:rPr>
          <w:color w:val="000000"/>
        </w:rPr>
        <w:t xml:space="preserve"> materials as instructed. As in all learning situations, active participation in the classroom is vital </w:t>
      </w:r>
      <w:proofErr w:type="gramStart"/>
      <w:r>
        <w:rPr>
          <w:color w:val="000000"/>
        </w:rPr>
        <w:t>in order for</w:t>
      </w:r>
      <w:proofErr w:type="gramEnd"/>
      <w:r>
        <w:rPr>
          <w:color w:val="000000"/>
        </w:rPr>
        <w:t xml:space="preserve"> the exchange of ideas to be beneficial to all involved.</w:t>
      </w:r>
    </w:p>
    <w:p w14:paraId="2E0E0F2B" w14:textId="77777777" w:rsidR="00204B2B" w:rsidRDefault="00204B2B">
      <w:pPr>
        <w:rPr>
          <w:rFonts w:ascii="Cambria" w:eastAsia="Cambria" w:hAnsi="Cambria" w:cs="Cambria"/>
          <w:color w:val="000000"/>
          <w:sz w:val="21"/>
          <w:szCs w:val="21"/>
        </w:rPr>
      </w:pPr>
    </w:p>
    <w:p w14:paraId="6C68B47E" w14:textId="77777777" w:rsidR="00204B2B" w:rsidRDefault="00512F8C">
      <w:pPr>
        <w:pStyle w:val="Heading3"/>
        <w:keepNext w:val="0"/>
        <w:keepLines w:val="0"/>
        <w:widowControl w:val="0"/>
      </w:pPr>
      <w:r>
        <w:t>Guidelines for communication</w:t>
      </w:r>
    </w:p>
    <w:p w14:paraId="07E137BE" w14:textId="77777777" w:rsidR="00204B2B" w:rsidRDefault="00512F8C">
      <w:pPr>
        <w:rPr>
          <w:color w:val="000000"/>
        </w:rPr>
      </w:pPr>
      <w:r>
        <w:rPr>
          <w:color w:val="000000"/>
        </w:rPr>
        <w:t>Communication between students and the instructor is crucial. I cannot help you if I do not know you need help. If there are circumstances that affect your performance and/or attendance, or if you feel lost, confused, or in need of additional help, you need to talk to me so that together we can seek resources and find answers, thus making your learning experience as successful as possible.</w:t>
      </w:r>
    </w:p>
    <w:p w14:paraId="66243223" w14:textId="77777777" w:rsidR="00204B2B" w:rsidRDefault="00204B2B"/>
    <w:p w14:paraId="15A458CF" w14:textId="77777777" w:rsidR="00204B2B" w:rsidRDefault="00512F8C">
      <w:pPr>
        <w:pStyle w:val="Heading3"/>
        <w:keepNext w:val="0"/>
        <w:keepLines w:val="0"/>
        <w:widowControl w:val="0"/>
      </w:pPr>
      <w:r>
        <w:t>Use of cell phones</w:t>
      </w:r>
    </w:p>
    <w:p w14:paraId="5CEFCCD9" w14:textId="77777777" w:rsidR="00204B2B" w:rsidRDefault="00512F8C">
      <w:pPr>
        <w:rPr>
          <w:color w:val="000000"/>
        </w:rPr>
      </w:pPr>
      <w:r>
        <w:rPr>
          <w:color w:val="000000"/>
        </w:rPr>
        <w:t>If you need to have your cell phone turned on during class, please set it to vibrate mode.  At times, the instructor may ask you to use it as a resource during class.</w:t>
      </w:r>
    </w:p>
    <w:p w14:paraId="76927DE4" w14:textId="77777777" w:rsidR="00204B2B" w:rsidRDefault="00204B2B"/>
    <w:p w14:paraId="507859A0" w14:textId="77777777" w:rsidR="00204B2B" w:rsidRDefault="00512F8C">
      <w:pPr>
        <w:pStyle w:val="Heading2"/>
      </w:pPr>
      <w:r>
        <w:t>Attendance/Tardiness Policy</w:t>
      </w:r>
    </w:p>
    <w:p w14:paraId="34131FD3" w14:textId="77777777" w:rsidR="00204B2B" w:rsidRDefault="00512F8C">
      <w:pPr>
        <w:rPr>
          <w:color w:val="000000"/>
        </w:rPr>
      </w:pPr>
      <w:r>
        <w:rPr>
          <w:color w:val="000000"/>
        </w:rPr>
        <w:t xml:space="preserve">Attendance is one of the most important factors in academic success and attendance is a major factor in determining a student’s accomplishment in this course. </w:t>
      </w:r>
      <w:proofErr w:type="gramStart"/>
      <w:r>
        <w:rPr>
          <w:color w:val="000000"/>
        </w:rPr>
        <w:t xml:space="preserve">With this in </w:t>
      </w:r>
      <w:r>
        <w:rPr>
          <w:color w:val="000000"/>
        </w:rPr>
        <w:lastRenderedPageBreak/>
        <w:t>mind, it</w:t>
      </w:r>
      <w:proofErr w:type="gramEnd"/>
      <w:r>
        <w:rPr>
          <w:color w:val="000000"/>
        </w:rPr>
        <w:t xml:space="preserve"> is expected that each student will attend every class session possible. If a class session(s) must be missed, it is imperative that you keep up, as the class will be moving through the material very rapidly at times. Requesting that other class members provide you with copies of their notes is an excellent way to avoid falling behind.</w:t>
      </w:r>
    </w:p>
    <w:p w14:paraId="5CB8AD2E" w14:textId="77777777" w:rsidR="00204B2B" w:rsidRDefault="00204B2B"/>
    <w:p w14:paraId="33D89B26" w14:textId="77777777" w:rsidR="00204B2B" w:rsidRDefault="00512F8C">
      <w:pPr>
        <w:rPr>
          <w:color w:val="000000"/>
        </w:rPr>
      </w:pPr>
      <w:proofErr w:type="gramStart"/>
      <w:r>
        <w:rPr>
          <w:color w:val="000000"/>
        </w:rPr>
        <w:t>With regard to</w:t>
      </w:r>
      <w:proofErr w:type="gramEnd"/>
      <w:r>
        <w:rPr>
          <w:color w:val="000000"/>
        </w:rPr>
        <w:t xml:space="preserve"> absence from a class session, please notify the instructor via e-mail, if you will not be able to attend a session. Please, do NOT send word of your absence with a friend . . . they will, inevitably, forget to pass your message along or it will be garbled in some manner. In short, if you are going to miss a class session, please notify the instructor directly. Some opportunities for make-up assignments do exist but are available on a limited basis only.</w:t>
      </w:r>
    </w:p>
    <w:p w14:paraId="17C4C7B1" w14:textId="77777777" w:rsidR="00204B2B" w:rsidRDefault="00204B2B"/>
    <w:p w14:paraId="732D7E54" w14:textId="77777777" w:rsidR="00204B2B" w:rsidRDefault="00512F8C">
      <w:pPr>
        <w:pStyle w:val="Heading2"/>
        <w:keepNext w:val="0"/>
        <w:keepLines w:val="0"/>
        <w:widowControl w:val="0"/>
      </w:pPr>
      <w:r>
        <w:t>Testing</w:t>
      </w:r>
    </w:p>
    <w:p w14:paraId="33546317" w14:textId="77777777" w:rsidR="00204B2B" w:rsidRDefault="00512F8C">
      <w:r>
        <w:t>There will be two exams during the term: a midterm, and a final exam.  Both exams are cumulative.</w:t>
      </w:r>
    </w:p>
    <w:p w14:paraId="476A2586" w14:textId="77777777" w:rsidR="00204B2B" w:rsidRDefault="00512F8C">
      <w:pPr>
        <w:ind w:firstLine="720"/>
      </w:pPr>
      <w:r>
        <w:t>The Midterm will Wed. of Week 5, February 5th during regular class time.</w:t>
      </w:r>
    </w:p>
    <w:p w14:paraId="4E2E5A0C" w14:textId="77777777" w:rsidR="00204B2B" w:rsidRDefault="00512F8C">
      <w:pPr>
        <w:ind w:firstLine="720"/>
      </w:pPr>
      <w:r>
        <w:t>The Final Exam will be Mon. of finals week, March 16</w:t>
      </w:r>
      <w:r>
        <w:rPr>
          <w:vertAlign w:val="superscript"/>
        </w:rPr>
        <w:t>th</w:t>
      </w:r>
      <w:r>
        <w:t xml:space="preserve"> from 8:00-9:50.</w:t>
      </w:r>
    </w:p>
    <w:p w14:paraId="63416C6D" w14:textId="77777777" w:rsidR="00204B2B" w:rsidRDefault="00512F8C">
      <w:pPr>
        <w:pStyle w:val="Heading2"/>
        <w:keepNext w:val="0"/>
        <w:keepLines w:val="0"/>
        <w:widowControl w:val="0"/>
      </w:pPr>
      <w:r>
        <w:t>Grading</w:t>
      </w:r>
    </w:p>
    <w:p w14:paraId="5FE98B48" w14:textId="77777777" w:rsidR="00204B2B" w:rsidRDefault="00512F8C">
      <w:pPr>
        <w:rPr>
          <w:color w:val="000000"/>
        </w:rPr>
      </w:pPr>
      <w:r>
        <w:rPr>
          <w:color w:val="000000"/>
        </w:rPr>
        <w:t>Participation/Attendance 20%</w:t>
      </w:r>
    </w:p>
    <w:p w14:paraId="1D912266" w14:textId="77777777" w:rsidR="00204B2B" w:rsidRDefault="00512F8C">
      <w:pPr>
        <w:numPr>
          <w:ilvl w:val="0"/>
          <w:numId w:val="1"/>
        </w:numPr>
      </w:pPr>
      <w:proofErr w:type="gramStart"/>
      <w:r>
        <w:rPr>
          <w:color w:val="000000"/>
        </w:rPr>
        <w:t>All of</w:t>
      </w:r>
      <w:proofErr w:type="gramEnd"/>
      <w:r>
        <w:rPr>
          <w:color w:val="000000"/>
        </w:rPr>
        <w:t xml:space="preserve"> the skills necessary to successfully complete your assignments will be demonstrated and done as exercises in class. Often, assignments will be completed in class as a group with the instructor’s guidance. This will always involve your participation—which is precluded by your attendance.</w:t>
      </w:r>
    </w:p>
    <w:p w14:paraId="63E16357" w14:textId="77777777" w:rsidR="00204B2B" w:rsidRDefault="00204B2B">
      <w:pPr>
        <w:ind w:left="360"/>
        <w:rPr>
          <w:color w:val="000000"/>
        </w:rPr>
      </w:pPr>
    </w:p>
    <w:p w14:paraId="58ACFAF6" w14:textId="77777777" w:rsidR="00204B2B" w:rsidRDefault="00512F8C">
      <w:pPr>
        <w:rPr>
          <w:color w:val="000000"/>
        </w:rPr>
      </w:pPr>
      <w:r>
        <w:rPr>
          <w:color w:val="000000"/>
        </w:rPr>
        <w:t>Written Assignments 50%</w:t>
      </w:r>
    </w:p>
    <w:p w14:paraId="7F24A0F4" w14:textId="77777777" w:rsidR="00204B2B" w:rsidRDefault="00512F8C">
      <w:pPr>
        <w:numPr>
          <w:ilvl w:val="0"/>
          <w:numId w:val="1"/>
        </w:numPr>
      </w:pPr>
      <w:r>
        <w:rPr>
          <w:color w:val="000000"/>
        </w:rPr>
        <w:t>Most of the work you do in this class will be written assignments.</w:t>
      </w:r>
    </w:p>
    <w:p w14:paraId="3B3FBEEE" w14:textId="77777777" w:rsidR="00204B2B" w:rsidRDefault="00204B2B">
      <w:pPr>
        <w:rPr>
          <w:color w:val="000000"/>
        </w:rPr>
      </w:pPr>
    </w:p>
    <w:p w14:paraId="178C87E8" w14:textId="77777777" w:rsidR="00204B2B" w:rsidRDefault="00512F8C">
      <w:pPr>
        <w:rPr>
          <w:color w:val="000000"/>
        </w:rPr>
      </w:pPr>
      <w:r>
        <w:rPr>
          <w:color w:val="000000"/>
        </w:rPr>
        <w:t>Midterm Exam 15%</w:t>
      </w:r>
    </w:p>
    <w:p w14:paraId="054681C9" w14:textId="77777777" w:rsidR="00204B2B" w:rsidRDefault="00512F8C">
      <w:pPr>
        <w:numPr>
          <w:ilvl w:val="0"/>
          <w:numId w:val="1"/>
        </w:numPr>
      </w:pPr>
      <w:proofErr w:type="gramStart"/>
      <w:r>
        <w:rPr>
          <w:color w:val="000000"/>
        </w:rPr>
        <w:t>The midterm exam,</w:t>
      </w:r>
      <w:proofErr w:type="gramEnd"/>
      <w:r>
        <w:rPr>
          <w:color w:val="000000"/>
        </w:rPr>
        <w:t xml:space="preserve"> tentatively scheduled for Thursday of week 5 will include dictation and sight-singing covered up to that point.</w:t>
      </w:r>
    </w:p>
    <w:p w14:paraId="39BB46C1" w14:textId="77777777" w:rsidR="00204B2B" w:rsidRDefault="00204B2B">
      <w:pPr>
        <w:rPr>
          <w:color w:val="000000"/>
        </w:rPr>
      </w:pPr>
    </w:p>
    <w:p w14:paraId="60962D48" w14:textId="77777777" w:rsidR="00204B2B" w:rsidRDefault="00512F8C">
      <w:pPr>
        <w:rPr>
          <w:color w:val="000000"/>
        </w:rPr>
      </w:pPr>
      <w:r>
        <w:rPr>
          <w:color w:val="000000"/>
        </w:rPr>
        <w:t>Final Exam 15%</w:t>
      </w:r>
    </w:p>
    <w:p w14:paraId="40AFAB2F" w14:textId="64E43EBA" w:rsidR="00204B2B" w:rsidRDefault="00512F8C" w:rsidP="004D78F0">
      <w:pPr>
        <w:numPr>
          <w:ilvl w:val="0"/>
          <w:numId w:val="1"/>
        </w:numPr>
      </w:pPr>
      <w:r>
        <w:rPr>
          <w:color w:val="000000"/>
        </w:rPr>
        <w:t xml:space="preserve">The final exam will be </w:t>
      </w:r>
      <w:proofErr w:type="gramStart"/>
      <w:r>
        <w:rPr>
          <w:color w:val="000000"/>
        </w:rPr>
        <w:t>comprehensive, and</w:t>
      </w:r>
      <w:proofErr w:type="gramEnd"/>
      <w:r>
        <w:rPr>
          <w:color w:val="000000"/>
        </w:rPr>
        <w:t xml:space="preserve"> will assess your ability to synthesize your work throughout the term.  You will have two hours to complete it.</w:t>
      </w:r>
    </w:p>
    <w:tbl>
      <w:tblPr>
        <w:tblStyle w:val="a1"/>
        <w:tblW w:w="5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204B2B" w14:paraId="48418D67" w14:textId="77777777">
        <w:tc>
          <w:tcPr>
            <w:tcW w:w="1777" w:type="dxa"/>
          </w:tcPr>
          <w:p w14:paraId="2E46FD52" w14:textId="77777777" w:rsidR="00204B2B" w:rsidRDefault="00512F8C">
            <w:pPr>
              <w:pStyle w:val="Heading3"/>
              <w:outlineLvl w:val="2"/>
            </w:pPr>
            <w:r>
              <w:lastRenderedPageBreak/>
              <w:t>Letter Grade</w:t>
            </w:r>
          </w:p>
        </w:tc>
        <w:tc>
          <w:tcPr>
            <w:tcW w:w="1644" w:type="dxa"/>
          </w:tcPr>
          <w:p w14:paraId="7471050F" w14:textId="77777777" w:rsidR="00204B2B" w:rsidRDefault="00512F8C">
            <w:pPr>
              <w:pStyle w:val="Heading3"/>
              <w:outlineLvl w:val="2"/>
            </w:pPr>
            <w:r>
              <w:t>Percentage</w:t>
            </w:r>
          </w:p>
        </w:tc>
        <w:tc>
          <w:tcPr>
            <w:tcW w:w="2027" w:type="dxa"/>
            <w:tcMar>
              <w:left w:w="144" w:type="dxa"/>
              <w:right w:w="115" w:type="dxa"/>
            </w:tcMar>
          </w:tcPr>
          <w:p w14:paraId="2EDBFB39" w14:textId="77777777" w:rsidR="00204B2B" w:rsidRDefault="00512F8C">
            <w:pPr>
              <w:pStyle w:val="Heading3"/>
              <w:outlineLvl w:val="2"/>
            </w:pPr>
            <w:r>
              <w:t>Performance</w:t>
            </w:r>
          </w:p>
        </w:tc>
      </w:tr>
      <w:tr w:rsidR="00204B2B" w14:paraId="38361BE3" w14:textId="77777777">
        <w:tc>
          <w:tcPr>
            <w:tcW w:w="1777" w:type="dxa"/>
          </w:tcPr>
          <w:p w14:paraId="15DA7E24" w14:textId="77777777" w:rsidR="00204B2B" w:rsidRDefault="00512F8C">
            <w:pPr>
              <w:keepNext/>
              <w:keepLines/>
              <w:jc w:val="center"/>
            </w:pPr>
            <w:r>
              <w:t>A</w:t>
            </w:r>
          </w:p>
        </w:tc>
        <w:tc>
          <w:tcPr>
            <w:tcW w:w="1644" w:type="dxa"/>
          </w:tcPr>
          <w:p w14:paraId="7A25D6C2" w14:textId="77777777" w:rsidR="00204B2B" w:rsidRDefault="00512F8C">
            <w:pPr>
              <w:keepNext/>
              <w:keepLines/>
              <w:jc w:val="center"/>
            </w:pPr>
            <w:r>
              <w:t>90-100%</w:t>
            </w:r>
          </w:p>
        </w:tc>
        <w:tc>
          <w:tcPr>
            <w:tcW w:w="2027" w:type="dxa"/>
            <w:tcMar>
              <w:left w:w="144" w:type="dxa"/>
              <w:right w:w="115" w:type="dxa"/>
            </w:tcMar>
          </w:tcPr>
          <w:p w14:paraId="18ACCCB6" w14:textId="77777777" w:rsidR="00204B2B" w:rsidRDefault="00512F8C">
            <w:pPr>
              <w:keepNext/>
              <w:keepLines/>
            </w:pPr>
            <w:r>
              <w:t>Excellent Work</w:t>
            </w:r>
          </w:p>
        </w:tc>
      </w:tr>
      <w:tr w:rsidR="00204B2B" w14:paraId="32F2C2CA" w14:textId="77777777">
        <w:tc>
          <w:tcPr>
            <w:tcW w:w="1777" w:type="dxa"/>
          </w:tcPr>
          <w:p w14:paraId="0ED8AF08" w14:textId="77777777" w:rsidR="00204B2B" w:rsidRDefault="00512F8C">
            <w:pPr>
              <w:keepNext/>
              <w:keepLines/>
              <w:jc w:val="center"/>
            </w:pPr>
            <w:r>
              <w:t>B</w:t>
            </w:r>
          </w:p>
        </w:tc>
        <w:tc>
          <w:tcPr>
            <w:tcW w:w="1644" w:type="dxa"/>
          </w:tcPr>
          <w:p w14:paraId="29BF7809" w14:textId="77777777" w:rsidR="00204B2B" w:rsidRDefault="00512F8C">
            <w:pPr>
              <w:keepNext/>
              <w:keepLines/>
              <w:jc w:val="center"/>
            </w:pPr>
            <w:r>
              <w:t>80-89%</w:t>
            </w:r>
          </w:p>
        </w:tc>
        <w:tc>
          <w:tcPr>
            <w:tcW w:w="2027" w:type="dxa"/>
            <w:tcMar>
              <w:left w:w="144" w:type="dxa"/>
              <w:right w:w="115" w:type="dxa"/>
            </w:tcMar>
          </w:tcPr>
          <w:p w14:paraId="316CB89A" w14:textId="77777777" w:rsidR="00204B2B" w:rsidRDefault="00512F8C">
            <w:pPr>
              <w:keepNext/>
              <w:keepLines/>
            </w:pPr>
            <w:r>
              <w:t>Good Work</w:t>
            </w:r>
          </w:p>
        </w:tc>
      </w:tr>
      <w:tr w:rsidR="00204B2B" w14:paraId="529A0009" w14:textId="77777777">
        <w:tc>
          <w:tcPr>
            <w:tcW w:w="1777" w:type="dxa"/>
          </w:tcPr>
          <w:p w14:paraId="262786DE" w14:textId="77777777" w:rsidR="00204B2B" w:rsidRDefault="00512F8C">
            <w:pPr>
              <w:keepNext/>
              <w:keepLines/>
              <w:jc w:val="center"/>
            </w:pPr>
            <w:r>
              <w:t>C</w:t>
            </w:r>
          </w:p>
        </w:tc>
        <w:tc>
          <w:tcPr>
            <w:tcW w:w="1644" w:type="dxa"/>
          </w:tcPr>
          <w:p w14:paraId="556DB110" w14:textId="77777777" w:rsidR="00204B2B" w:rsidRDefault="00512F8C">
            <w:pPr>
              <w:keepNext/>
              <w:keepLines/>
              <w:jc w:val="center"/>
            </w:pPr>
            <w:r>
              <w:t>70-79%</w:t>
            </w:r>
          </w:p>
        </w:tc>
        <w:tc>
          <w:tcPr>
            <w:tcW w:w="2027" w:type="dxa"/>
            <w:tcMar>
              <w:left w:w="144" w:type="dxa"/>
              <w:right w:w="115" w:type="dxa"/>
            </w:tcMar>
          </w:tcPr>
          <w:p w14:paraId="6C2E986A" w14:textId="77777777" w:rsidR="00204B2B" w:rsidRDefault="00512F8C">
            <w:pPr>
              <w:keepNext/>
              <w:keepLines/>
            </w:pPr>
            <w:r>
              <w:t>Average Work</w:t>
            </w:r>
          </w:p>
        </w:tc>
      </w:tr>
      <w:tr w:rsidR="00204B2B" w14:paraId="1E49E7DE" w14:textId="77777777">
        <w:tc>
          <w:tcPr>
            <w:tcW w:w="1777" w:type="dxa"/>
          </w:tcPr>
          <w:p w14:paraId="790037E7" w14:textId="77777777" w:rsidR="00204B2B" w:rsidRDefault="00512F8C">
            <w:pPr>
              <w:keepNext/>
              <w:keepLines/>
              <w:jc w:val="center"/>
            </w:pPr>
            <w:r>
              <w:t>D</w:t>
            </w:r>
          </w:p>
        </w:tc>
        <w:tc>
          <w:tcPr>
            <w:tcW w:w="1644" w:type="dxa"/>
          </w:tcPr>
          <w:p w14:paraId="186D8292" w14:textId="77777777" w:rsidR="00204B2B" w:rsidRDefault="00512F8C">
            <w:pPr>
              <w:keepNext/>
              <w:keepLines/>
              <w:jc w:val="center"/>
            </w:pPr>
            <w:r>
              <w:t>60-69%</w:t>
            </w:r>
          </w:p>
        </w:tc>
        <w:tc>
          <w:tcPr>
            <w:tcW w:w="2027" w:type="dxa"/>
            <w:tcMar>
              <w:left w:w="144" w:type="dxa"/>
              <w:right w:w="115" w:type="dxa"/>
            </w:tcMar>
          </w:tcPr>
          <w:p w14:paraId="3C36D303" w14:textId="77777777" w:rsidR="00204B2B" w:rsidRDefault="00512F8C">
            <w:pPr>
              <w:keepNext/>
              <w:keepLines/>
            </w:pPr>
            <w:r>
              <w:t>Poor Work</w:t>
            </w:r>
          </w:p>
        </w:tc>
      </w:tr>
      <w:tr w:rsidR="00204B2B" w14:paraId="3571C399" w14:textId="77777777">
        <w:tc>
          <w:tcPr>
            <w:tcW w:w="1777" w:type="dxa"/>
          </w:tcPr>
          <w:p w14:paraId="1450F7F5" w14:textId="77777777" w:rsidR="00204B2B" w:rsidRDefault="00512F8C">
            <w:pPr>
              <w:keepNext/>
              <w:keepLines/>
              <w:jc w:val="center"/>
            </w:pPr>
            <w:r>
              <w:t>F</w:t>
            </w:r>
          </w:p>
        </w:tc>
        <w:tc>
          <w:tcPr>
            <w:tcW w:w="1644" w:type="dxa"/>
          </w:tcPr>
          <w:p w14:paraId="01453059" w14:textId="77777777" w:rsidR="00204B2B" w:rsidRDefault="00512F8C">
            <w:pPr>
              <w:keepNext/>
              <w:keepLines/>
              <w:jc w:val="center"/>
            </w:pPr>
            <w:r>
              <w:t>0-59%</w:t>
            </w:r>
          </w:p>
        </w:tc>
        <w:tc>
          <w:tcPr>
            <w:tcW w:w="2027" w:type="dxa"/>
            <w:tcMar>
              <w:left w:w="144" w:type="dxa"/>
              <w:right w:w="115" w:type="dxa"/>
            </w:tcMar>
          </w:tcPr>
          <w:p w14:paraId="565C7E9A" w14:textId="77777777" w:rsidR="00204B2B" w:rsidRDefault="00512F8C">
            <w:pPr>
              <w:keepNext/>
              <w:keepLines/>
            </w:pPr>
            <w:r>
              <w:t>Failing Work</w:t>
            </w:r>
          </w:p>
        </w:tc>
      </w:tr>
    </w:tbl>
    <w:p w14:paraId="686987DE" w14:textId="77777777" w:rsidR="00204B2B" w:rsidRDefault="00204B2B">
      <w:pPr>
        <w:widowControl w:val="0"/>
      </w:pPr>
      <w:bookmarkStart w:id="1" w:name="bookmark=id.gjdgxs" w:colFirst="0" w:colLast="0"/>
      <w:bookmarkEnd w:id="1"/>
    </w:p>
    <w:p w14:paraId="338E2DD6" w14:textId="77777777" w:rsidR="00204B2B" w:rsidRDefault="00512F8C">
      <w:pPr>
        <w:pStyle w:val="Heading3"/>
        <w:keepNext w:val="0"/>
        <w:keepLines w:val="0"/>
        <w:widowControl w:val="0"/>
      </w:pPr>
      <w:r>
        <w:t>Late Assignment Policy</w:t>
      </w:r>
    </w:p>
    <w:p w14:paraId="70812A94" w14:textId="77777777" w:rsidR="00204B2B" w:rsidRDefault="00512F8C">
      <w:r>
        <w:t>Late work is generally not accepted.</w:t>
      </w:r>
    </w:p>
    <w:p w14:paraId="264B66AE" w14:textId="77777777" w:rsidR="00204B2B" w:rsidRDefault="00512F8C">
      <w:pPr>
        <w:pStyle w:val="Heading1"/>
        <w:keepNext w:val="0"/>
        <w:keepLines w:val="0"/>
        <w:widowControl w:val="0"/>
      </w:pPr>
      <w:r>
        <w:t>College Policies</w:t>
      </w:r>
    </w:p>
    <w:p w14:paraId="35AEDEE1" w14:textId="77777777" w:rsidR="00204B2B" w:rsidRDefault="00512F8C">
      <w:pPr>
        <w:pStyle w:val="Heading2"/>
        <w:keepNext w:val="0"/>
        <w:keepLines w:val="0"/>
        <w:widowControl w:val="0"/>
      </w:pPr>
      <w:r>
        <w:t>LBCC Email and Course Communications</w:t>
      </w:r>
    </w:p>
    <w:p w14:paraId="10A92406" w14:textId="77777777" w:rsidR="00204B2B" w:rsidRDefault="00512F8C">
      <w:pPr>
        <w:widowControl w:val="0"/>
      </w:pPr>
      <w: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43D7BC31" w14:textId="77777777" w:rsidR="00204B2B" w:rsidRDefault="00512F8C">
      <w:pPr>
        <w:pStyle w:val="Heading2"/>
      </w:pPr>
      <w:r>
        <w:t>Disability and Access Statement</w:t>
      </w:r>
    </w:p>
    <w:p w14:paraId="465B7E9D" w14:textId="77777777" w:rsidR="00204B2B" w:rsidRDefault="00512F8C">
      <w:r>
        <w:rPr>
          <w:color w:val="333333"/>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Pr>
            <w:b/>
            <w:color w:val="0B4DA2"/>
            <w:u w:val="single"/>
          </w:rPr>
          <w:t>CFAR Website</w:t>
        </w:r>
      </w:hyperlink>
      <w:r>
        <w:rPr>
          <w:b/>
          <w:color w:val="0B4DA2"/>
          <w:u w:val="single"/>
        </w:rPr>
        <w:t xml:space="preserve"> for steps on how to apply for services or call </w:t>
      </w:r>
      <w:hyperlink r:id="rId8">
        <w:r>
          <w:rPr>
            <w:color w:val="000000"/>
            <w:u w:val="single"/>
          </w:rPr>
          <w:t>(541) 917-4789</w:t>
        </w:r>
      </w:hyperlink>
      <w:r>
        <w:rPr>
          <w:color w:val="000000"/>
        </w:rPr>
        <w:t xml:space="preserve">.  </w:t>
      </w:r>
    </w:p>
    <w:p w14:paraId="495D3A9C" w14:textId="77777777" w:rsidR="004D78F0" w:rsidRDefault="004D78F0">
      <w:pPr>
        <w:pStyle w:val="Heading2"/>
      </w:pPr>
    </w:p>
    <w:p w14:paraId="3F152C92" w14:textId="34DE25CF" w:rsidR="00204B2B" w:rsidRDefault="00512F8C">
      <w:pPr>
        <w:pStyle w:val="Heading2"/>
      </w:pPr>
      <w:r>
        <w:t>Statement of Inclusion</w:t>
      </w:r>
    </w:p>
    <w:p w14:paraId="2A5BA738" w14:textId="77777777" w:rsidR="00204B2B" w:rsidRDefault="00512F8C">
      <w:pPr>
        <w:widowControl w:val="0"/>
      </w:pPr>
      <w: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92AE271" w14:textId="77777777" w:rsidR="00204B2B" w:rsidRDefault="00204B2B">
      <w:pPr>
        <w:pStyle w:val="Heading2"/>
      </w:pPr>
    </w:p>
    <w:p w14:paraId="1D3DCD63" w14:textId="77777777" w:rsidR="00204B2B" w:rsidRDefault="00512F8C">
      <w:pPr>
        <w:pStyle w:val="Heading2"/>
      </w:pPr>
      <w:r>
        <w:t>Title IX Reporting Policy</w:t>
      </w:r>
    </w:p>
    <w:p w14:paraId="66FD1B9D" w14:textId="77777777" w:rsidR="00204B2B" w:rsidRDefault="00512F8C">
      <w:pPr>
        <w:widowControl w:val="0"/>
      </w:pPr>
      <w:r>
        <w:t>If you or another student are the victim of any form of sexual misconduct (including dating/domestic violence, stalking, sexual harassment), or any form of gender discrimination, LBCC can assist you. You can</w:t>
      </w:r>
      <w:r>
        <w:rPr>
          <w:color w:val="0070C0"/>
          <w:u w:val="single"/>
        </w:rPr>
        <w:t xml:space="preserve"> </w:t>
      </w:r>
      <w:hyperlink r:id="rId9">
        <w:r>
          <w:rPr>
            <w:color w:val="0070C0"/>
            <w:u w:val="single"/>
          </w:rPr>
          <w:t>report</w:t>
        </w:r>
      </w:hyperlink>
      <w:r>
        <w:t xml:space="preserve"> a violation of our sexual </w:t>
      </w:r>
      <w:r>
        <w:lastRenderedPageBreak/>
        <w:t xml:space="preserve">misconduct policy directly to our Title IX Coordinator.  You may also report the issue to a faculty member, who is required to notify the Coordinator, or you may make an appointment to speak confidentially to our Advising and Career Center by calling 541-917-4780. </w:t>
      </w:r>
    </w:p>
    <w:p w14:paraId="17194F46" w14:textId="77777777" w:rsidR="00204B2B" w:rsidRDefault="00512F8C">
      <w:pPr>
        <w:pStyle w:val="Heading2"/>
        <w:rPr>
          <w:rFonts w:ascii="Verdana" w:eastAsia="Verdana" w:hAnsi="Verdana" w:cs="Verdana"/>
          <w:color w:val="222222"/>
          <w:sz w:val="24"/>
          <w:szCs w:val="24"/>
        </w:rPr>
      </w:pPr>
      <w:r>
        <w:t>Public Safety/Campus Security/</w:t>
      </w:r>
      <w:hyperlink r:id="rId10">
        <w:r>
          <w:rPr>
            <w:color w:val="000000"/>
          </w:rPr>
          <w:t>Emergency Resources</w:t>
        </w:r>
      </w:hyperlink>
      <w:r>
        <w:t>:</w:t>
      </w:r>
    </w:p>
    <w:p w14:paraId="4102DFDC" w14:textId="77777777" w:rsidR="00204B2B" w:rsidRDefault="00512F8C">
      <w:pPr>
        <w:shd w:val="clear" w:color="auto" w:fill="FFFFFF"/>
      </w:pPr>
      <w:r>
        <w:rPr>
          <w:color w:val="000000"/>
        </w:rPr>
        <w:t xml:space="preserve">In an emergency, call 911. Also, call LBCC Campus Security/Public Safety at </w:t>
      </w:r>
      <w:hyperlink r:id="rId11">
        <w:r>
          <w:rPr>
            <w:color w:val="000000"/>
          </w:rPr>
          <w:t>541-926-6855</w:t>
        </w:r>
      </w:hyperlink>
      <w:r>
        <w:t xml:space="preserve"> and </w:t>
      </w:r>
      <w:hyperlink r:id="rId12">
        <w:r>
          <w:rPr>
            <w:color w:val="000000"/>
          </w:rPr>
          <w:t>541-917-4440</w:t>
        </w:r>
      </w:hyperlink>
      <w:r>
        <w:t>.</w:t>
      </w:r>
    </w:p>
    <w:p w14:paraId="2652D3F0" w14:textId="77777777" w:rsidR="00204B2B" w:rsidRDefault="00204B2B">
      <w:pPr>
        <w:shd w:val="clear" w:color="auto" w:fill="FFFFFF"/>
        <w:rPr>
          <w:rFonts w:ascii="Verdana" w:eastAsia="Verdana" w:hAnsi="Verdana" w:cs="Verdana"/>
          <w:color w:val="222222"/>
        </w:rPr>
      </w:pPr>
    </w:p>
    <w:p w14:paraId="52996FEF" w14:textId="77777777" w:rsidR="00204B2B" w:rsidRDefault="00512F8C">
      <w:pPr>
        <w:shd w:val="clear" w:color="auto" w:fill="FFFFFF"/>
        <w:rPr>
          <w:rFonts w:ascii="Verdana" w:eastAsia="Verdana" w:hAnsi="Verdana" w:cs="Verdana"/>
          <w:color w:val="222222"/>
        </w:rPr>
      </w:pPr>
      <w:r>
        <w:rPr>
          <w:color w:val="000000"/>
        </w:rPr>
        <w:t xml:space="preserve">From any LBCC phone, you may alternatively dial extension 411 or 4440. LBCC has a </w:t>
      </w:r>
      <w:hyperlink r:id="rId13">
        <w:r>
          <w:rPr>
            <w:color w:val="0070C0"/>
            <w:u w:val="single"/>
          </w:rPr>
          <w:t>public safety app</w:t>
        </w:r>
      </w:hyperlink>
      <w:hyperlink r:id="rId14">
        <w:r>
          <w:rPr>
            <w:color w:val="1155CC"/>
            <w:u w:val="single"/>
          </w:rPr>
          <w:t xml:space="preserve"> </w:t>
        </w:r>
      </w:hyperlink>
      <w:r>
        <w:rPr>
          <w:color w:val="000000"/>
        </w:rPr>
        <w:t>available for free. We encourage people to download it to their cell phones. Public Safety also is the home for LBCC's Lost &amp; Found. They provide escorts for safety when needed. Visit them to learn more.</w:t>
      </w:r>
    </w:p>
    <w:p w14:paraId="6368042E" w14:textId="77777777" w:rsidR="00204B2B" w:rsidRDefault="00512F8C">
      <w:pPr>
        <w:pStyle w:val="Heading1"/>
        <w:keepNext w:val="0"/>
        <w:keepLines w:val="0"/>
        <w:widowControl w:val="0"/>
      </w:pPr>
      <w:r>
        <w:t>Changes to the Syllabus</w:t>
      </w:r>
    </w:p>
    <w:p w14:paraId="452BB313" w14:textId="2AC10E43" w:rsidR="004D78F0" w:rsidRDefault="00512F8C" w:rsidP="004D78F0">
      <w:pPr>
        <w:widowControl w:val="0"/>
      </w:pPr>
      <w:r>
        <w:t>I reserve the right to change the contents of this syllabus due to unforeseen circumstances. You will be given notice of relevant changes in class, through a Moodle Announcement, or through LBCC e-mail.</w:t>
      </w:r>
    </w:p>
    <w:p w14:paraId="5A32FD97" w14:textId="4B4CF409" w:rsidR="00204B2B" w:rsidRDefault="00512F8C" w:rsidP="004D78F0">
      <w:pPr>
        <w:pStyle w:val="Heading1"/>
      </w:pPr>
      <w:r w:rsidRPr="004D78F0">
        <w:t>Class Schedule</w:t>
      </w:r>
    </w:p>
    <w:tbl>
      <w:tblPr>
        <w:tblStyle w:val="a2"/>
        <w:tblW w:w="10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1"/>
        <w:gridCol w:w="3216"/>
        <w:gridCol w:w="3525"/>
        <w:gridCol w:w="2416"/>
      </w:tblGrid>
      <w:tr w:rsidR="00204B2B" w14:paraId="26057DEB" w14:textId="77777777">
        <w:trPr>
          <w:trHeight w:val="260"/>
          <w:jc w:val="center"/>
        </w:trPr>
        <w:tc>
          <w:tcPr>
            <w:tcW w:w="1202" w:type="dxa"/>
          </w:tcPr>
          <w:p w14:paraId="7137603F" w14:textId="77777777" w:rsidR="00204B2B" w:rsidRDefault="00512F8C">
            <w:pPr>
              <w:pStyle w:val="Heading3"/>
              <w:jc w:val="center"/>
              <w:outlineLvl w:val="2"/>
            </w:pPr>
            <w:bookmarkStart w:id="2" w:name="_heading=h.1fob9te" w:colFirst="0" w:colLast="0"/>
            <w:bookmarkEnd w:id="2"/>
            <w:r>
              <w:t>W</w:t>
            </w:r>
            <w:bookmarkStart w:id="3" w:name="bookmark=id.30j0zll" w:colFirst="0" w:colLast="0"/>
            <w:bookmarkEnd w:id="3"/>
            <w:r>
              <w:t>eek</w:t>
            </w:r>
          </w:p>
        </w:tc>
        <w:tc>
          <w:tcPr>
            <w:tcW w:w="3216" w:type="dxa"/>
          </w:tcPr>
          <w:p w14:paraId="74743B48" w14:textId="77777777" w:rsidR="00204B2B" w:rsidRDefault="00512F8C">
            <w:pPr>
              <w:pStyle w:val="Heading3"/>
              <w:outlineLvl w:val="2"/>
            </w:pPr>
            <w:r>
              <w:t xml:space="preserve">Rhythm </w:t>
            </w:r>
          </w:p>
        </w:tc>
        <w:tc>
          <w:tcPr>
            <w:tcW w:w="3525" w:type="dxa"/>
          </w:tcPr>
          <w:p w14:paraId="2A1336AA" w14:textId="77777777" w:rsidR="00204B2B" w:rsidRDefault="00512F8C">
            <w:pPr>
              <w:pStyle w:val="Heading3"/>
              <w:spacing w:line="259" w:lineRule="auto"/>
              <w:outlineLvl w:val="2"/>
            </w:pPr>
            <w:r>
              <w:t>Harmony</w:t>
            </w:r>
          </w:p>
        </w:tc>
        <w:tc>
          <w:tcPr>
            <w:tcW w:w="2416" w:type="dxa"/>
          </w:tcPr>
          <w:p w14:paraId="3E24D4D3" w14:textId="77777777" w:rsidR="00204B2B" w:rsidRDefault="00512F8C">
            <w:pPr>
              <w:pStyle w:val="Heading3"/>
              <w:spacing w:line="259" w:lineRule="auto"/>
              <w:outlineLvl w:val="2"/>
            </w:pPr>
            <w:r>
              <w:t>Form</w:t>
            </w:r>
          </w:p>
        </w:tc>
      </w:tr>
      <w:tr w:rsidR="00204B2B" w14:paraId="1317B4E1" w14:textId="77777777">
        <w:trPr>
          <w:trHeight w:val="260"/>
          <w:jc w:val="center"/>
        </w:trPr>
        <w:tc>
          <w:tcPr>
            <w:tcW w:w="1202" w:type="dxa"/>
          </w:tcPr>
          <w:p w14:paraId="3BBC5CFD" w14:textId="77777777" w:rsidR="00204B2B" w:rsidRDefault="00512F8C">
            <w:pPr>
              <w:widowControl w:val="0"/>
              <w:jc w:val="center"/>
            </w:pPr>
            <w:r>
              <w:t>1</w:t>
            </w:r>
          </w:p>
        </w:tc>
        <w:tc>
          <w:tcPr>
            <w:tcW w:w="3216" w:type="dxa"/>
          </w:tcPr>
          <w:p w14:paraId="44482DBA" w14:textId="77777777" w:rsidR="00204B2B" w:rsidRDefault="00512F8C">
            <w:pPr>
              <w:widowControl w:val="0"/>
              <w:rPr>
                <w:color w:val="000000"/>
              </w:rPr>
            </w:pPr>
            <w:r>
              <w:t>Simple Changing Meter</w:t>
            </w:r>
          </w:p>
        </w:tc>
        <w:tc>
          <w:tcPr>
            <w:tcW w:w="3525" w:type="dxa"/>
          </w:tcPr>
          <w:p w14:paraId="200F0DEA" w14:textId="77777777" w:rsidR="00204B2B" w:rsidRDefault="00204B2B">
            <w:pPr>
              <w:widowControl w:val="0"/>
              <w:pBdr>
                <w:top w:val="nil"/>
                <w:left w:val="nil"/>
                <w:bottom w:val="nil"/>
                <w:right w:val="nil"/>
                <w:between w:val="nil"/>
              </w:pBdr>
              <w:rPr>
                <w:color w:val="000000"/>
              </w:rPr>
            </w:pPr>
          </w:p>
        </w:tc>
        <w:tc>
          <w:tcPr>
            <w:tcW w:w="2416" w:type="dxa"/>
          </w:tcPr>
          <w:p w14:paraId="7C959F93" w14:textId="77777777" w:rsidR="00204B2B" w:rsidRDefault="00512F8C">
            <w:pPr>
              <w:widowControl w:val="0"/>
              <w:pBdr>
                <w:top w:val="nil"/>
                <w:left w:val="nil"/>
                <w:bottom w:val="nil"/>
                <w:right w:val="nil"/>
                <w:between w:val="nil"/>
              </w:pBdr>
              <w:spacing w:line="259" w:lineRule="auto"/>
              <w:rPr>
                <w:color w:val="000000"/>
              </w:rPr>
            </w:pPr>
            <w:r>
              <w:t>Rondo</w:t>
            </w:r>
          </w:p>
        </w:tc>
      </w:tr>
      <w:tr w:rsidR="00204B2B" w14:paraId="164F6701" w14:textId="77777777">
        <w:trPr>
          <w:trHeight w:val="260"/>
          <w:jc w:val="center"/>
        </w:trPr>
        <w:tc>
          <w:tcPr>
            <w:tcW w:w="1202" w:type="dxa"/>
          </w:tcPr>
          <w:p w14:paraId="0F82D390" w14:textId="77777777" w:rsidR="00204B2B" w:rsidRDefault="00512F8C">
            <w:pPr>
              <w:widowControl w:val="0"/>
              <w:jc w:val="center"/>
            </w:pPr>
            <w:r>
              <w:t>2</w:t>
            </w:r>
          </w:p>
        </w:tc>
        <w:tc>
          <w:tcPr>
            <w:tcW w:w="3216" w:type="dxa"/>
          </w:tcPr>
          <w:p w14:paraId="28FAFB27" w14:textId="77777777" w:rsidR="00204B2B" w:rsidRDefault="00512F8C">
            <w:pPr>
              <w:widowControl w:val="0"/>
              <w:pBdr>
                <w:top w:val="nil"/>
                <w:left w:val="nil"/>
                <w:bottom w:val="nil"/>
                <w:right w:val="nil"/>
                <w:between w:val="nil"/>
              </w:pBdr>
              <w:spacing w:after="160" w:line="259" w:lineRule="auto"/>
              <w:ind w:left="720" w:hanging="720"/>
              <w:rPr>
                <w:color w:val="000000"/>
              </w:rPr>
            </w:pPr>
            <w:r>
              <w:t>Metric Modulation</w:t>
            </w:r>
          </w:p>
        </w:tc>
        <w:tc>
          <w:tcPr>
            <w:tcW w:w="3525" w:type="dxa"/>
          </w:tcPr>
          <w:p w14:paraId="3F81D7B7" w14:textId="77777777" w:rsidR="00204B2B" w:rsidRDefault="00204B2B">
            <w:pPr>
              <w:widowControl w:val="0"/>
              <w:pBdr>
                <w:top w:val="nil"/>
                <w:left w:val="nil"/>
                <w:bottom w:val="nil"/>
                <w:right w:val="nil"/>
                <w:between w:val="nil"/>
              </w:pBdr>
              <w:rPr>
                <w:color w:val="000000"/>
              </w:rPr>
            </w:pPr>
          </w:p>
        </w:tc>
        <w:tc>
          <w:tcPr>
            <w:tcW w:w="2416" w:type="dxa"/>
          </w:tcPr>
          <w:p w14:paraId="733D6B6F" w14:textId="77777777" w:rsidR="00204B2B" w:rsidRDefault="00204B2B">
            <w:pPr>
              <w:widowControl w:val="0"/>
            </w:pPr>
          </w:p>
        </w:tc>
      </w:tr>
      <w:tr w:rsidR="00204B2B" w14:paraId="2210557A" w14:textId="77777777">
        <w:trPr>
          <w:trHeight w:val="240"/>
          <w:jc w:val="center"/>
        </w:trPr>
        <w:tc>
          <w:tcPr>
            <w:tcW w:w="1202" w:type="dxa"/>
          </w:tcPr>
          <w:p w14:paraId="7F2F5791" w14:textId="77777777" w:rsidR="00204B2B" w:rsidRDefault="00512F8C">
            <w:pPr>
              <w:widowControl w:val="0"/>
              <w:jc w:val="center"/>
            </w:pPr>
            <w:r>
              <w:t>3</w:t>
            </w:r>
          </w:p>
        </w:tc>
        <w:tc>
          <w:tcPr>
            <w:tcW w:w="3216" w:type="dxa"/>
          </w:tcPr>
          <w:p w14:paraId="563F5D72" w14:textId="77777777" w:rsidR="00204B2B" w:rsidRDefault="00512F8C">
            <w:pPr>
              <w:widowControl w:val="0"/>
              <w:pBdr>
                <w:top w:val="nil"/>
                <w:left w:val="nil"/>
                <w:bottom w:val="nil"/>
                <w:right w:val="nil"/>
                <w:between w:val="nil"/>
              </w:pBdr>
              <w:spacing w:after="160" w:line="259" w:lineRule="auto"/>
              <w:ind w:left="720" w:hanging="720"/>
              <w:rPr>
                <w:color w:val="000000"/>
              </w:rPr>
            </w:pPr>
            <w:r>
              <w:t>Polyrhythm</w:t>
            </w:r>
          </w:p>
        </w:tc>
        <w:tc>
          <w:tcPr>
            <w:tcW w:w="3525" w:type="dxa"/>
          </w:tcPr>
          <w:p w14:paraId="57F0BD59" w14:textId="77777777" w:rsidR="00204B2B" w:rsidRDefault="00204B2B">
            <w:pPr>
              <w:widowControl w:val="0"/>
              <w:pBdr>
                <w:top w:val="nil"/>
                <w:left w:val="nil"/>
                <w:bottom w:val="nil"/>
                <w:right w:val="nil"/>
                <w:between w:val="nil"/>
              </w:pBdr>
              <w:rPr>
                <w:color w:val="000000"/>
              </w:rPr>
            </w:pPr>
          </w:p>
        </w:tc>
        <w:tc>
          <w:tcPr>
            <w:tcW w:w="2416" w:type="dxa"/>
          </w:tcPr>
          <w:p w14:paraId="499CDE7E" w14:textId="77777777" w:rsidR="00204B2B" w:rsidRDefault="00204B2B">
            <w:pPr>
              <w:widowControl w:val="0"/>
            </w:pPr>
          </w:p>
        </w:tc>
      </w:tr>
      <w:tr w:rsidR="00204B2B" w14:paraId="3E2B878E" w14:textId="77777777">
        <w:trPr>
          <w:trHeight w:val="260"/>
          <w:jc w:val="center"/>
        </w:trPr>
        <w:tc>
          <w:tcPr>
            <w:tcW w:w="1202" w:type="dxa"/>
          </w:tcPr>
          <w:p w14:paraId="67ABEAA8" w14:textId="77777777" w:rsidR="00204B2B" w:rsidRDefault="00512F8C">
            <w:pPr>
              <w:widowControl w:val="0"/>
              <w:jc w:val="center"/>
            </w:pPr>
            <w:r>
              <w:t>4</w:t>
            </w:r>
          </w:p>
        </w:tc>
        <w:tc>
          <w:tcPr>
            <w:tcW w:w="3216" w:type="dxa"/>
          </w:tcPr>
          <w:p w14:paraId="495617DB" w14:textId="77777777" w:rsidR="00204B2B" w:rsidRDefault="00512F8C">
            <w:pPr>
              <w:widowControl w:val="0"/>
            </w:pPr>
            <w:r>
              <w:t>Meters with Uneven Beats</w:t>
            </w:r>
          </w:p>
          <w:p w14:paraId="06DE0AD2" w14:textId="77777777" w:rsidR="00204B2B" w:rsidRDefault="00512F8C">
            <w:pPr>
              <w:widowControl w:val="0"/>
            </w:pPr>
            <w:r>
              <w:t>Messiaen’s Innovation</w:t>
            </w:r>
          </w:p>
        </w:tc>
        <w:tc>
          <w:tcPr>
            <w:tcW w:w="3525" w:type="dxa"/>
          </w:tcPr>
          <w:p w14:paraId="0F51E119" w14:textId="77777777" w:rsidR="00204B2B" w:rsidRDefault="00204B2B">
            <w:pPr>
              <w:widowControl w:val="0"/>
            </w:pPr>
          </w:p>
        </w:tc>
        <w:tc>
          <w:tcPr>
            <w:tcW w:w="2416" w:type="dxa"/>
          </w:tcPr>
          <w:p w14:paraId="53354882" w14:textId="77777777" w:rsidR="00204B2B" w:rsidRDefault="00204B2B">
            <w:pPr>
              <w:widowControl w:val="0"/>
            </w:pPr>
          </w:p>
        </w:tc>
      </w:tr>
      <w:tr w:rsidR="00204B2B" w14:paraId="2D2C4009" w14:textId="77777777">
        <w:trPr>
          <w:trHeight w:val="260"/>
          <w:jc w:val="center"/>
        </w:trPr>
        <w:tc>
          <w:tcPr>
            <w:tcW w:w="1202" w:type="dxa"/>
          </w:tcPr>
          <w:p w14:paraId="26FC34BE" w14:textId="77777777" w:rsidR="00204B2B" w:rsidRDefault="00512F8C">
            <w:pPr>
              <w:widowControl w:val="0"/>
              <w:jc w:val="center"/>
            </w:pPr>
            <w:r>
              <w:t>5</w:t>
            </w:r>
          </w:p>
        </w:tc>
        <w:tc>
          <w:tcPr>
            <w:tcW w:w="3216" w:type="dxa"/>
          </w:tcPr>
          <w:p w14:paraId="348034EA" w14:textId="77777777" w:rsidR="00204B2B" w:rsidRDefault="00204B2B">
            <w:pPr>
              <w:widowControl w:val="0"/>
            </w:pPr>
          </w:p>
        </w:tc>
        <w:tc>
          <w:tcPr>
            <w:tcW w:w="3525" w:type="dxa"/>
          </w:tcPr>
          <w:p w14:paraId="357AD152" w14:textId="77777777" w:rsidR="00204B2B" w:rsidRDefault="00512F8C">
            <w:pPr>
              <w:widowControl w:val="0"/>
            </w:pPr>
            <w:proofErr w:type="spellStart"/>
            <w:r>
              <w:t>Pentatonicism</w:t>
            </w:r>
            <w:proofErr w:type="spellEnd"/>
          </w:p>
          <w:p w14:paraId="43BD083C" w14:textId="77777777" w:rsidR="00204B2B" w:rsidRDefault="00512F8C">
            <w:pPr>
              <w:widowControl w:val="0"/>
            </w:pPr>
            <w:r>
              <w:t>Gamelan</w:t>
            </w:r>
          </w:p>
          <w:p w14:paraId="45F1D0A5" w14:textId="77777777" w:rsidR="00204B2B" w:rsidRDefault="00512F8C">
            <w:pPr>
              <w:widowControl w:val="0"/>
            </w:pPr>
            <w:r>
              <w:t>Blues</w:t>
            </w:r>
          </w:p>
        </w:tc>
        <w:tc>
          <w:tcPr>
            <w:tcW w:w="2416" w:type="dxa"/>
          </w:tcPr>
          <w:p w14:paraId="68DE2487" w14:textId="77777777" w:rsidR="00204B2B" w:rsidRDefault="00204B2B">
            <w:pPr>
              <w:widowControl w:val="0"/>
            </w:pPr>
          </w:p>
        </w:tc>
      </w:tr>
      <w:tr w:rsidR="00204B2B" w14:paraId="2C516845" w14:textId="77777777">
        <w:trPr>
          <w:trHeight w:val="260"/>
          <w:jc w:val="center"/>
        </w:trPr>
        <w:tc>
          <w:tcPr>
            <w:tcW w:w="1202" w:type="dxa"/>
          </w:tcPr>
          <w:p w14:paraId="15A16FD1" w14:textId="77777777" w:rsidR="00204B2B" w:rsidRDefault="00512F8C">
            <w:pPr>
              <w:widowControl w:val="0"/>
              <w:jc w:val="center"/>
            </w:pPr>
            <w:r>
              <w:t>6</w:t>
            </w:r>
          </w:p>
        </w:tc>
        <w:tc>
          <w:tcPr>
            <w:tcW w:w="3216" w:type="dxa"/>
          </w:tcPr>
          <w:p w14:paraId="6D4B5088" w14:textId="77777777" w:rsidR="00204B2B" w:rsidRDefault="00204B2B">
            <w:pPr>
              <w:widowControl w:val="0"/>
              <w:pBdr>
                <w:top w:val="nil"/>
                <w:left w:val="nil"/>
                <w:bottom w:val="nil"/>
                <w:right w:val="nil"/>
                <w:between w:val="nil"/>
              </w:pBdr>
              <w:spacing w:after="160" w:line="259" w:lineRule="auto"/>
              <w:ind w:left="720" w:hanging="720"/>
            </w:pPr>
          </w:p>
        </w:tc>
        <w:tc>
          <w:tcPr>
            <w:tcW w:w="3525" w:type="dxa"/>
          </w:tcPr>
          <w:p w14:paraId="7D5D66AA" w14:textId="77777777" w:rsidR="00204B2B" w:rsidRDefault="00512F8C">
            <w:pPr>
              <w:widowControl w:val="0"/>
              <w:spacing w:after="160" w:line="259" w:lineRule="auto"/>
              <w:ind w:left="720"/>
            </w:pPr>
            <w:r>
              <w:t>Ecclesiastical Modes</w:t>
            </w:r>
          </w:p>
        </w:tc>
        <w:tc>
          <w:tcPr>
            <w:tcW w:w="2416" w:type="dxa"/>
          </w:tcPr>
          <w:p w14:paraId="0338924E" w14:textId="77777777" w:rsidR="00204B2B" w:rsidRDefault="00204B2B">
            <w:pPr>
              <w:widowControl w:val="0"/>
            </w:pPr>
          </w:p>
        </w:tc>
      </w:tr>
      <w:tr w:rsidR="00204B2B" w14:paraId="54F27C69" w14:textId="77777777">
        <w:trPr>
          <w:trHeight w:val="260"/>
          <w:jc w:val="center"/>
        </w:trPr>
        <w:tc>
          <w:tcPr>
            <w:tcW w:w="1202" w:type="dxa"/>
          </w:tcPr>
          <w:p w14:paraId="4A19DFCE" w14:textId="77777777" w:rsidR="00204B2B" w:rsidRDefault="00512F8C">
            <w:pPr>
              <w:widowControl w:val="0"/>
              <w:jc w:val="center"/>
            </w:pPr>
            <w:r>
              <w:t>7</w:t>
            </w:r>
          </w:p>
        </w:tc>
        <w:tc>
          <w:tcPr>
            <w:tcW w:w="3216" w:type="dxa"/>
          </w:tcPr>
          <w:p w14:paraId="5DABD047" w14:textId="77777777" w:rsidR="00204B2B" w:rsidRDefault="00204B2B">
            <w:pPr>
              <w:widowControl w:val="0"/>
            </w:pPr>
          </w:p>
        </w:tc>
        <w:tc>
          <w:tcPr>
            <w:tcW w:w="3525" w:type="dxa"/>
          </w:tcPr>
          <w:p w14:paraId="236229F5" w14:textId="77777777" w:rsidR="00204B2B" w:rsidRDefault="00512F8C">
            <w:pPr>
              <w:widowControl w:val="0"/>
            </w:pPr>
            <w:proofErr w:type="spellStart"/>
            <w:r>
              <w:t>Thaat</w:t>
            </w:r>
            <w:proofErr w:type="spellEnd"/>
          </w:p>
          <w:p w14:paraId="07F060A4" w14:textId="77777777" w:rsidR="00204B2B" w:rsidRDefault="00512F8C">
            <w:pPr>
              <w:widowControl w:val="0"/>
            </w:pPr>
            <w:r>
              <w:t>“Other” Non-Western Modes</w:t>
            </w:r>
          </w:p>
        </w:tc>
        <w:tc>
          <w:tcPr>
            <w:tcW w:w="2416" w:type="dxa"/>
          </w:tcPr>
          <w:p w14:paraId="2BB835BE" w14:textId="77777777" w:rsidR="00204B2B" w:rsidRDefault="00204B2B">
            <w:pPr>
              <w:widowControl w:val="0"/>
            </w:pPr>
          </w:p>
        </w:tc>
      </w:tr>
      <w:tr w:rsidR="00204B2B" w14:paraId="3EB636C2" w14:textId="77777777">
        <w:trPr>
          <w:trHeight w:val="260"/>
          <w:jc w:val="center"/>
        </w:trPr>
        <w:tc>
          <w:tcPr>
            <w:tcW w:w="1202" w:type="dxa"/>
          </w:tcPr>
          <w:p w14:paraId="759B9F6F" w14:textId="77777777" w:rsidR="00204B2B" w:rsidRDefault="00512F8C">
            <w:pPr>
              <w:widowControl w:val="0"/>
              <w:jc w:val="center"/>
            </w:pPr>
            <w:r>
              <w:t>8</w:t>
            </w:r>
          </w:p>
        </w:tc>
        <w:tc>
          <w:tcPr>
            <w:tcW w:w="3216" w:type="dxa"/>
          </w:tcPr>
          <w:p w14:paraId="6E40569D" w14:textId="77777777" w:rsidR="00204B2B" w:rsidRDefault="00204B2B">
            <w:pPr>
              <w:widowControl w:val="0"/>
              <w:pBdr>
                <w:top w:val="nil"/>
                <w:left w:val="nil"/>
                <w:bottom w:val="nil"/>
                <w:right w:val="nil"/>
                <w:between w:val="nil"/>
              </w:pBdr>
              <w:rPr>
                <w:color w:val="000000"/>
              </w:rPr>
            </w:pPr>
          </w:p>
        </w:tc>
        <w:tc>
          <w:tcPr>
            <w:tcW w:w="3525" w:type="dxa"/>
          </w:tcPr>
          <w:p w14:paraId="3547B774" w14:textId="77777777" w:rsidR="00204B2B" w:rsidRDefault="00512F8C">
            <w:pPr>
              <w:widowControl w:val="0"/>
              <w:spacing w:after="160"/>
            </w:pPr>
            <w:r>
              <w:t>Polytonality</w:t>
            </w:r>
          </w:p>
        </w:tc>
        <w:tc>
          <w:tcPr>
            <w:tcW w:w="2416" w:type="dxa"/>
          </w:tcPr>
          <w:p w14:paraId="1B559EB5" w14:textId="77777777" w:rsidR="00204B2B" w:rsidRDefault="00204B2B">
            <w:pPr>
              <w:widowControl w:val="0"/>
            </w:pPr>
          </w:p>
        </w:tc>
      </w:tr>
      <w:tr w:rsidR="00204B2B" w14:paraId="0C108B9C" w14:textId="77777777">
        <w:trPr>
          <w:trHeight w:val="260"/>
          <w:jc w:val="center"/>
        </w:trPr>
        <w:tc>
          <w:tcPr>
            <w:tcW w:w="1202" w:type="dxa"/>
          </w:tcPr>
          <w:p w14:paraId="6F5F825F" w14:textId="77777777" w:rsidR="00204B2B" w:rsidRDefault="00512F8C">
            <w:pPr>
              <w:widowControl w:val="0"/>
              <w:jc w:val="center"/>
            </w:pPr>
            <w:r>
              <w:t>9-10</w:t>
            </w:r>
          </w:p>
        </w:tc>
        <w:tc>
          <w:tcPr>
            <w:tcW w:w="3216" w:type="dxa"/>
          </w:tcPr>
          <w:p w14:paraId="3E1964CE" w14:textId="77777777" w:rsidR="00204B2B" w:rsidRDefault="00204B2B">
            <w:pPr>
              <w:widowControl w:val="0"/>
              <w:pBdr>
                <w:top w:val="nil"/>
                <w:left w:val="nil"/>
                <w:bottom w:val="nil"/>
                <w:right w:val="nil"/>
                <w:between w:val="nil"/>
              </w:pBdr>
            </w:pPr>
          </w:p>
        </w:tc>
        <w:tc>
          <w:tcPr>
            <w:tcW w:w="3525" w:type="dxa"/>
          </w:tcPr>
          <w:p w14:paraId="6F3D1B0F" w14:textId="77777777" w:rsidR="00204B2B" w:rsidRDefault="00512F8C">
            <w:pPr>
              <w:widowControl w:val="0"/>
            </w:pPr>
            <w:r>
              <w:t>Symmetrical Modes</w:t>
            </w:r>
          </w:p>
          <w:p w14:paraId="164401B1" w14:textId="77777777" w:rsidR="00204B2B" w:rsidRDefault="00512F8C">
            <w:pPr>
              <w:widowControl w:val="0"/>
              <w:numPr>
                <w:ilvl w:val="0"/>
                <w:numId w:val="2"/>
              </w:numPr>
            </w:pPr>
            <w:r>
              <w:t>Octatonic</w:t>
            </w:r>
          </w:p>
          <w:p w14:paraId="4A01A4DD" w14:textId="77777777" w:rsidR="00204B2B" w:rsidRDefault="00512F8C">
            <w:pPr>
              <w:widowControl w:val="0"/>
              <w:numPr>
                <w:ilvl w:val="0"/>
                <w:numId w:val="2"/>
              </w:numPr>
            </w:pPr>
            <w:r>
              <w:t>Hexatonic</w:t>
            </w:r>
          </w:p>
          <w:p w14:paraId="3C1E89A7" w14:textId="77777777" w:rsidR="00204B2B" w:rsidRDefault="00512F8C">
            <w:pPr>
              <w:widowControl w:val="0"/>
              <w:numPr>
                <w:ilvl w:val="0"/>
                <w:numId w:val="2"/>
              </w:numPr>
              <w:spacing w:after="160"/>
            </w:pPr>
            <w:r>
              <w:t>Whole-Tone</w:t>
            </w:r>
          </w:p>
        </w:tc>
        <w:tc>
          <w:tcPr>
            <w:tcW w:w="2416" w:type="dxa"/>
          </w:tcPr>
          <w:p w14:paraId="7A939D90" w14:textId="77777777" w:rsidR="00204B2B" w:rsidRDefault="00204B2B">
            <w:pPr>
              <w:widowControl w:val="0"/>
            </w:pPr>
          </w:p>
        </w:tc>
      </w:tr>
      <w:tr w:rsidR="00204B2B" w14:paraId="15371581" w14:textId="77777777">
        <w:trPr>
          <w:trHeight w:val="260"/>
          <w:jc w:val="center"/>
        </w:trPr>
        <w:tc>
          <w:tcPr>
            <w:tcW w:w="1202" w:type="dxa"/>
          </w:tcPr>
          <w:p w14:paraId="71C8A188" w14:textId="77777777" w:rsidR="00204B2B" w:rsidRDefault="00512F8C">
            <w:pPr>
              <w:widowControl w:val="0"/>
              <w:jc w:val="center"/>
            </w:pPr>
            <w:r>
              <w:t>Final</w:t>
            </w:r>
          </w:p>
        </w:tc>
        <w:tc>
          <w:tcPr>
            <w:tcW w:w="3216" w:type="dxa"/>
          </w:tcPr>
          <w:p w14:paraId="38E9D1A6" w14:textId="77777777" w:rsidR="00204B2B" w:rsidRDefault="00204B2B">
            <w:pPr>
              <w:widowControl w:val="0"/>
            </w:pPr>
          </w:p>
        </w:tc>
        <w:tc>
          <w:tcPr>
            <w:tcW w:w="3525" w:type="dxa"/>
          </w:tcPr>
          <w:p w14:paraId="7D1C8EDD" w14:textId="77777777" w:rsidR="00204B2B" w:rsidRDefault="00204B2B">
            <w:pPr>
              <w:widowControl w:val="0"/>
            </w:pPr>
          </w:p>
        </w:tc>
        <w:tc>
          <w:tcPr>
            <w:tcW w:w="2416" w:type="dxa"/>
          </w:tcPr>
          <w:p w14:paraId="4BA1B204" w14:textId="77777777" w:rsidR="00204B2B" w:rsidRDefault="00204B2B">
            <w:pPr>
              <w:widowControl w:val="0"/>
            </w:pPr>
          </w:p>
        </w:tc>
      </w:tr>
    </w:tbl>
    <w:p w14:paraId="7D40A55D" w14:textId="77777777" w:rsidR="00204B2B" w:rsidRDefault="00204B2B">
      <w:pPr>
        <w:widowControl w:val="0"/>
      </w:pPr>
    </w:p>
    <w:sectPr w:rsidR="00204B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1629A"/>
    <w:multiLevelType w:val="multilevel"/>
    <w:tmpl w:val="11343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443538"/>
    <w:multiLevelType w:val="multilevel"/>
    <w:tmpl w:val="CA42F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F86581"/>
    <w:multiLevelType w:val="multilevel"/>
    <w:tmpl w:val="B7C0B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3F464D"/>
    <w:multiLevelType w:val="multilevel"/>
    <w:tmpl w:val="66E6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2B"/>
    <w:rsid w:val="00204B2B"/>
    <w:rsid w:val="002D3603"/>
    <w:rsid w:val="004D78F0"/>
    <w:rsid w:val="00512F8C"/>
    <w:rsid w:val="00DB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D10E"/>
  <w15:docId w15:val="{50111B09-FBC5-4F70-9F59-200634EA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3" Type="http://schemas.openxmlformats.org/officeDocument/2006/relationships/styles" Target="styles.xml"/><Relationship Id="rId7" Type="http://schemas.openxmlformats.org/officeDocument/2006/relationships/hyperlink" Target="https://www.linnbenton.edu/cfar"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nnbenton.edu/public-safety-emergency-planning" TargetMode="External"/><Relationship Id="rId4" Type="http://schemas.openxmlformats.org/officeDocument/2006/relationships/settings" Target="settings.xml"/><Relationship Id="rId9" Type="http://schemas.openxmlformats.org/officeDocument/2006/relationships/hyperlink" Target="https://linnbenton-advocate.symplicity.com/public_report/index.php/pid073717?" TargetMode="External"/><Relationship Id="rId14"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QPmqju6ZzY+t+r2Gf7hFnVLU8Q==">AMUW2mXXxnCvvG+mT7OC5HNEpGLdDqd9N/F1fcuoGqCYi0VwbQm9Vy6YragaqDIdabcMHRDWBlm9auzCnP6TvP9IXJRi96RJoLwNNaLGlA4SFPzhaveA5sd03zm8DEcc8Ivk5GtGf6I5YYjSctDYKVjCP4KbKDJToQ==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Whitley</dc:creator>
  <cp:lastModifiedBy>Bill Whitley</cp:lastModifiedBy>
  <cp:revision>2</cp:revision>
  <dcterms:created xsi:type="dcterms:W3CDTF">2020-01-06T02:04:00Z</dcterms:created>
  <dcterms:modified xsi:type="dcterms:W3CDTF">2020-01-06T02:04:00Z</dcterms:modified>
</cp:coreProperties>
</file>